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CellSpacing w:w="0" w:type="dxa"/>
        <w:tblCellMar>
          <w:left w:w="0" w:type="dxa"/>
          <w:right w:w="0" w:type="dxa"/>
        </w:tblCellMar>
        <w:tblLook w:val="04A0" w:firstRow="1" w:lastRow="0" w:firstColumn="1" w:lastColumn="0" w:noHBand="0" w:noVBand="1"/>
      </w:tblPr>
      <w:tblGrid>
        <w:gridCol w:w="9026"/>
      </w:tblGrid>
      <w:tr w:rsidR="009E639E" w:rsidRPr="009E639E" w:rsidTr="009E639E">
        <w:trPr>
          <w:trHeight w:val="10500"/>
          <w:tblCellSpacing w:w="0" w:type="dxa"/>
        </w:trPr>
        <w:tc>
          <w:tcPr>
            <w:tcW w:w="0" w:type="auto"/>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26"/>
            </w:tblGrid>
            <w:tr w:rsidR="009E639E" w:rsidRPr="009E639E" w:rsidTr="009E639E">
              <w:trPr>
                <w:tblCellSpacing w:w="15" w:type="dxa"/>
              </w:trPr>
              <w:tc>
                <w:tcPr>
                  <w:tcW w:w="0" w:type="auto"/>
                  <w:hideMark/>
                </w:tcPr>
                <w:p w:rsidR="001A6ABB" w:rsidRDefault="001A6ABB" w:rsidP="00905D46">
                  <w:pPr>
                    <w:autoSpaceDE w:val="0"/>
                    <w:autoSpaceDN w:val="0"/>
                    <w:adjustRightInd w:val="0"/>
                    <w:spacing w:after="0" w:line="240" w:lineRule="auto"/>
                    <w:rPr>
                      <w:rFonts w:ascii="Verdana" w:hAnsi="Verdana" w:cs="Verdana"/>
                      <w:color w:val="000000"/>
                      <w:sz w:val="20"/>
                      <w:szCs w:val="20"/>
                    </w:rPr>
                  </w:pPr>
                  <w:r>
                    <w:rPr>
                      <w:rFonts w:ascii="Verdana" w:hAnsi="Verdana" w:cs="Verdana"/>
                      <w:color w:val="000000"/>
                      <w:sz w:val="20"/>
                      <w:szCs w:val="20"/>
                    </w:rPr>
                    <w:t>District Court - Schedule C - Forms in civil proceedings</w:t>
                  </w:r>
                </w:p>
                <w:p w:rsidR="001A6ABB" w:rsidRDefault="001A6ABB" w:rsidP="009E639E">
                  <w:pPr>
                    <w:spacing w:after="0" w:line="240" w:lineRule="auto"/>
                    <w:rPr>
                      <w:rFonts w:ascii="Verdana" w:eastAsia="Times New Roman" w:hAnsi="Verdana" w:cs="Arial"/>
                      <w:color w:val="000000"/>
                      <w:sz w:val="20"/>
                      <w:szCs w:val="20"/>
                      <w:lang w:eastAsia="en-IE"/>
                    </w:rPr>
                  </w:pPr>
                </w:p>
                <w:p w:rsidR="009E639E" w:rsidRPr="009E639E" w:rsidRDefault="009E639E" w:rsidP="00905D46">
                  <w:pPr>
                    <w:spacing w:after="0" w:line="240" w:lineRule="auto"/>
                    <w:jc w:val="center"/>
                    <w:rPr>
                      <w:rFonts w:ascii="Verdana" w:eastAsia="Times New Roman" w:hAnsi="Verdana" w:cs="Arial"/>
                      <w:color w:val="000000"/>
                      <w:sz w:val="20"/>
                      <w:szCs w:val="20"/>
                      <w:lang w:eastAsia="en-IE"/>
                    </w:rPr>
                  </w:pPr>
                  <w:r>
                    <w:rPr>
                      <w:rFonts w:ascii="Verdana" w:eastAsia="Times New Roman" w:hAnsi="Verdana" w:cs="Arial"/>
                      <w:color w:val="000000"/>
                      <w:sz w:val="20"/>
                      <w:szCs w:val="20"/>
                      <w:lang w:eastAsia="en-IE"/>
                    </w:rPr>
                    <w:t>S.</w:t>
                  </w:r>
                  <w:r w:rsidRPr="009E639E">
                    <w:rPr>
                      <w:rFonts w:ascii="Verdana" w:eastAsia="Times New Roman" w:hAnsi="Verdana" w:cs="Arial"/>
                      <w:color w:val="000000"/>
                      <w:sz w:val="20"/>
                      <w:szCs w:val="20"/>
                      <w:lang w:eastAsia="en-IE"/>
                    </w:rPr>
                    <w:t>I. No. 414 of 2011</w:t>
                  </w:r>
                </w:p>
                <w:p w:rsidR="009E639E" w:rsidRPr="00905D46" w:rsidRDefault="009E639E" w:rsidP="009E639E">
                  <w:pPr>
                    <w:spacing w:after="0" w:line="240" w:lineRule="auto"/>
                    <w:jc w:val="center"/>
                    <w:rPr>
                      <w:rFonts w:ascii="Verdana" w:eastAsia="Times New Roman" w:hAnsi="Verdana" w:cs="Arial"/>
                      <w:color w:val="000000"/>
                      <w:sz w:val="20"/>
                      <w:szCs w:val="20"/>
                      <w:lang w:eastAsia="en-IE"/>
                    </w:rPr>
                  </w:pPr>
                  <w:r w:rsidRPr="009E639E">
                    <w:rPr>
                      <w:rFonts w:ascii="Verdana" w:eastAsia="Times New Roman" w:hAnsi="Verdana" w:cs="Arial"/>
                      <w:color w:val="000000"/>
                      <w:sz w:val="20"/>
                      <w:szCs w:val="20"/>
                      <w:lang w:eastAsia="en-IE"/>
                    </w:rPr>
                    <w:br/>
                  </w:r>
                  <w:bookmarkStart w:id="0" w:name="_GoBack"/>
                  <w:r w:rsidRPr="00905D46">
                    <w:rPr>
                      <w:rFonts w:ascii="Verdana" w:eastAsia="Times New Roman" w:hAnsi="Verdana" w:cs="Arial"/>
                      <w:bCs/>
                      <w:color w:val="000000"/>
                      <w:sz w:val="20"/>
                      <w:szCs w:val="20"/>
                      <w:lang w:eastAsia="en-IE"/>
                    </w:rPr>
                    <w:t>No. 54A.2</w:t>
                  </w:r>
                </w:p>
                <w:bookmarkEnd w:id="0"/>
                <w:p w:rsidR="009E639E" w:rsidRPr="009E639E" w:rsidRDefault="009E639E" w:rsidP="009E639E">
                  <w:pPr>
                    <w:spacing w:after="0"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br/>
                  </w:r>
                  <w:r w:rsidRPr="009E639E">
                    <w:rPr>
                      <w:rFonts w:ascii="Verdana" w:eastAsia="Times New Roman" w:hAnsi="Verdana" w:cs="Arial"/>
                      <w:i/>
                      <w:iCs/>
                      <w:color w:val="000000"/>
                      <w:sz w:val="15"/>
                      <w:szCs w:val="15"/>
                      <w:lang w:eastAsia="en-IE"/>
                    </w:rPr>
                    <w:t>SCHEDULE C</w:t>
                  </w:r>
                  <w:r w:rsidRPr="009E639E">
                    <w:rPr>
                      <w:rFonts w:ascii="Verdana" w:eastAsia="Times New Roman" w:hAnsi="Verdana" w:cs="Arial"/>
                      <w:color w:val="000000"/>
                      <w:sz w:val="24"/>
                      <w:szCs w:val="24"/>
                      <w:lang w:eastAsia="en-IE"/>
                    </w:rPr>
                    <w:t xml:space="preserve">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i/>
                      <w:iCs/>
                      <w:color w:val="000000"/>
                      <w:sz w:val="15"/>
                      <w:szCs w:val="15"/>
                      <w:lang w:eastAsia="en-IE"/>
                    </w:rPr>
                    <w:t xml:space="preserve">O.54A, r.5(3) </w:t>
                  </w:r>
                </w:p>
                <w:p w:rsidR="009E639E" w:rsidRPr="009E639E" w:rsidRDefault="009E639E" w:rsidP="009E639E">
                  <w:pPr>
                    <w:spacing w:after="0" w:line="240" w:lineRule="auto"/>
                    <w:jc w:val="center"/>
                    <w:rPr>
                      <w:rFonts w:ascii="Verdana" w:eastAsia="Times New Roman" w:hAnsi="Verdana" w:cs="Arial"/>
                      <w:color w:val="000000"/>
                      <w:sz w:val="24"/>
                      <w:szCs w:val="24"/>
                      <w:lang w:eastAsia="en-IE"/>
                    </w:rPr>
                  </w:pPr>
                  <w:r w:rsidRPr="009E639E">
                    <w:rPr>
                      <w:rFonts w:ascii="Verdana" w:eastAsia="Times New Roman" w:hAnsi="Verdana" w:cs="Arial"/>
                      <w:color w:val="000000"/>
                      <w:sz w:val="24"/>
                      <w:szCs w:val="24"/>
                      <w:lang w:eastAsia="en-IE"/>
                    </w:rPr>
                    <w:br/>
                  </w:r>
                  <w:r w:rsidRPr="009E639E">
                    <w:rPr>
                      <w:rFonts w:ascii="Verdana" w:eastAsia="Times New Roman" w:hAnsi="Verdana" w:cs="Arial"/>
                      <w:color w:val="000000"/>
                      <w:sz w:val="20"/>
                      <w:szCs w:val="20"/>
                      <w:lang w:eastAsia="en-IE"/>
                    </w:rPr>
                    <w:t xml:space="preserve">Civil Partnership and Certain Rights and Obligations of Cohabitants Act 2010, Section 194 </w:t>
                  </w:r>
                </w:p>
                <w:p w:rsidR="009E639E" w:rsidRPr="009E639E" w:rsidRDefault="009E639E" w:rsidP="009E639E">
                  <w:pPr>
                    <w:spacing w:before="100" w:beforeAutospacing="1" w:after="100" w:afterAutospacing="1" w:line="240" w:lineRule="auto"/>
                    <w:jc w:val="center"/>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Order </w:t>
                  </w:r>
                </w:p>
                <w:p w:rsidR="009E639E" w:rsidRPr="009E639E" w:rsidRDefault="009E639E" w:rsidP="009E639E">
                  <w:pPr>
                    <w:spacing w:after="0"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4"/>
                      <w:szCs w:val="24"/>
                      <w:lang w:eastAsia="en-IE"/>
                    </w:rPr>
                    <w:br/>
                  </w:r>
                  <w:r w:rsidRPr="009E639E">
                    <w:rPr>
                      <w:rFonts w:ascii="Verdana" w:eastAsia="Times New Roman" w:hAnsi="Verdana" w:cs="Arial"/>
                      <w:color w:val="000000"/>
                      <w:sz w:val="20"/>
                      <w:szCs w:val="20"/>
                      <w:lang w:eastAsia="en-IE"/>
                    </w:rPr>
                    <w:t>District Court Area of</w:t>
                  </w:r>
                  <w:r w:rsidRPr="009E639E">
                    <w:rPr>
                      <w:rFonts w:ascii="Verdana" w:eastAsia="Times New Roman" w:hAnsi="Verdana" w:cs="Arial"/>
                      <w:color w:val="000000"/>
                      <w:sz w:val="24"/>
                      <w:szCs w:val="24"/>
                      <w:lang w:eastAsia="en-IE"/>
                    </w:rPr>
                    <w:t xml:space="preserve">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District No.</w:t>
                  </w:r>
                  <w:r w:rsidRPr="009E639E">
                    <w:rPr>
                      <w:rFonts w:ascii="Verdana" w:eastAsia="Times New Roman" w:hAnsi="Verdana" w:cs="Arial"/>
                      <w:color w:val="000000"/>
                      <w:sz w:val="24"/>
                      <w:szCs w:val="24"/>
                      <w:lang w:eastAsia="en-IE"/>
                    </w:rPr>
                    <w:t xml:space="preserve">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...............(as *legal personal representative *spouse *civil partner of </w:t>
                  </w:r>
                  <w:proofErr w:type="gramStart"/>
                  <w:r w:rsidRPr="009E639E">
                    <w:rPr>
                      <w:rFonts w:ascii="Verdana" w:eastAsia="Times New Roman" w:hAnsi="Verdana" w:cs="Arial"/>
                      <w:color w:val="000000"/>
                      <w:sz w:val="20"/>
                      <w:szCs w:val="20"/>
                      <w:lang w:eastAsia="en-IE"/>
                    </w:rPr>
                    <w:t>............. ,</w:t>
                  </w:r>
                  <w:proofErr w:type="gramEnd"/>
                  <w:r w:rsidRPr="009E639E">
                    <w:rPr>
                      <w:rFonts w:ascii="Verdana" w:eastAsia="Times New Roman" w:hAnsi="Verdana" w:cs="Arial"/>
                      <w:color w:val="000000"/>
                      <w:sz w:val="20"/>
                      <w:szCs w:val="20"/>
                      <w:lang w:eastAsia="en-IE"/>
                    </w:rPr>
                    <w:t xml:space="preserve"> deceased) Respondent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UPON HEARING AN APPLICATION made to this Court today by the above-named applicant *(residing) (carrying on a profession, business or occupation) at ..............*(in court area and district aforesaid) for an order under section 194 of the above-mentioned Act for provision out of the net estate of the above-mentioned deceased late of .........*(in court area and district aforesaid), being the qualified cohabitant of the said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AND THE COURT BEING SATISFIED that the summons herein dated the .... day of ......... </w:t>
                  </w:r>
                  <w:proofErr w:type="gramStart"/>
                  <w:r w:rsidRPr="009E639E">
                    <w:rPr>
                      <w:rFonts w:ascii="Verdana" w:eastAsia="Times New Roman" w:hAnsi="Verdana" w:cs="Arial"/>
                      <w:color w:val="000000"/>
                      <w:sz w:val="20"/>
                      <w:szCs w:val="20"/>
                      <w:lang w:eastAsia="en-IE"/>
                    </w:rPr>
                    <w:t>20..</w:t>
                  </w:r>
                  <w:proofErr w:type="gramEnd"/>
                  <w:r w:rsidRPr="009E639E">
                    <w:rPr>
                      <w:rFonts w:ascii="Verdana" w:eastAsia="Times New Roman" w:hAnsi="Verdana" w:cs="Arial"/>
                      <w:color w:val="000000"/>
                      <w:sz w:val="20"/>
                      <w:szCs w:val="20"/>
                      <w:lang w:eastAsia="en-IE"/>
                    </w:rPr>
                    <w:t xml:space="preserve">, was duly served upon the respondent,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AND THE COURT BEING SATISFIED that neither the High Court nor the Circuit Court (otherwise than on appeal from the District Court) has made an order in relation to the matter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*BEING SATISFIED that the relationship between the applicant and the said deceased ended 2 years or more before the death of the deceased, but the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*was in receipt of periodical payments from the deceased *under an order made under section 175 of the said Act * pursuant to a cohabitants’ agreement *[or specify any other basis on which the applicant was in receipt of such periodical payments]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*had, not later than 2 years after that relationship ended, made an application for an order under *section 174 *section 175 *section 187 of the said Act and—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proceedings were pending at the time of the deceased’s death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lastRenderedPageBreak/>
                    <w:t xml:space="preserve">*the order made by the court had not yet been executed at the time of the deceased’s death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*had, not later than 2 years after the relationship ended, made an application for an order under *section 174 *section 175 *section 187 of the said Act, the order was made, an application under section 173(6) was subsequently made in respect of that order and—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proceedings in respect of that application were pending at the time of the death, or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order made by the court under section 173(6) in favour of the applicant had not yet been executed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AND THE COURT CONSIDERING that the provision for the applicant made in this order is appropriate, having regard to the rights of any other person having an interest in the matter, THE COURT BEING SATISFIED that proper provision in the circumstances was not made for the applicant during the lifetime of the deceased (for any reason other than conduct by the applicant that, in the opinion of the Court, it would in all the circumstances be unjust to disregard).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HAVING REGARD to all the circumstances of the case, including—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 order made under *section 173(6) *section 174 *section 175 *section 187 of the Act in favour of the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 devise *a bequest made by the deceased in favour of the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interests of the beneficiaries of the estate, and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factors set out in section 173(3) of the said Act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COURT BEING SATISFIED that whereas the relationship between the applicant and the deceased ended before the death of the deceased—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Court is satisfied that the applicant is financially dependent on the deceased within the meaning of section 173(2) of the said Act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*the applicant has not married or registered in a civil partnership, or in a legal relationship of a class that is the subject of an order under section 5 of the said Act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AND the total value for the applicant of the provision made by the order under *section 173(6) *section 174 *section 175 *section 187 of the Act on the date on which that order was made and this order not exceeding any share of the applicant in the estate of the deceased qualified cohabitant to which the applicant would have been entitled if the qualified cohabitants had been spouses or civil partners of each other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AND HAVING HEARD the evidence tendered and representation made by or on behalf of the applicant and the respondent *personal representative of the deceased, *spouse of the deceased * partner of the deceased and by or on behalf of such other persons that the Court directed,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lastRenderedPageBreak/>
                    <w:t xml:space="preserve">*THE COURT HEREBY ORDERS *That the estate of the said deceased pay to the applicant the weekly sum of € </w:t>
                  </w:r>
                  <w:proofErr w:type="gramStart"/>
                  <w:r w:rsidRPr="009E639E">
                    <w:rPr>
                      <w:rFonts w:ascii="Verdana" w:eastAsia="Times New Roman" w:hAnsi="Verdana" w:cs="Arial"/>
                      <w:color w:val="000000"/>
                      <w:sz w:val="20"/>
                      <w:szCs w:val="20"/>
                      <w:lang w:eastAsia="en-IE"/>
                    </w:rPr>
                    <w:t>.....</w:t>
                  </w:r>
                  <w:proofErr w:type="gramEnd"/>
                  <w:r w:rsidRPr="009E639E">
                    <w:rPr>
                      <w:rFonts w:ascii="Verdana" w:eastAsia="Times New Roman" w:hAnsi="Verdana" w:cs="Arial"/>
                      <w:color w:val="000000"/>
                      <w:sz w:val="20"/>
                      <w:szCs w:val="20"/>
                      <w:lang w:eastAsia="en-IE"/>
                    </w:rPr>
                    <w:t xml:space="preserve"> (being a sum not exceeding €500) for the support of the said applicant,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*[Specify any other provision to be made for the applicant]</w:t>
                  </w:r>
                  <w:r w:rsidRPr="009E639E">
                    <w:rPr>
                      <w:rFonts w:ascii="Verdana" w:eastAsia="Times New Roman" w:hAnsi="Verdana" w:cs="Arial"/>
                      <w:color w:val="000000"/>
                      <w:sz w:val="24"/>
                      <w:szCs w:val="24"/>
                      <w:lang w:eastAsia="en-IE"/>
                    </w:rPr>
                    <w:t xml:space="preserve">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Dated this .... day of ........ 20....</w:t>
                  </w:r>
                  <w:r w:rsidRPr="009E639E">
                    <w:rPr>
                      <w:rFonts w:ascii="Verdana" w:eastAsia="Times New Roman" w:hAnsi="Verdana" w:cs="Arial"/>
                      <w:color w:val="000000"/>
                      <w:sz w:val="24"/>
                      <w:szCs w:val="24"/>
                      <w:lang w:eastAsia="en-IE"/>
                    </w:rPr>
                    <w:t xml:space="preserve">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 xml:space="preserve">Signed ..................... </w:t>
                  </w:r>
                </w:p>
                <w:p w:rsidR="009E639E" w:rsidRPr="009E639E" w:rsidRDefault="009E639E" w:rsidP="009E639E">
                  <w:pPr>
                    <w:spacing w:before="100" w:beforeAutospacing="1" w:after="100" w:afterAutospacing="1" w:line="240" w:lineRule="auto"/>
                    <w:rPr>
                      <w:rFonts w:ascii="Verdana" w:eastAsia="Times New Roman" w:hAnsi="Verdana" w:cs="Arial"/>
                      <w:color w:val="000000"/>
                      <w:sz w:val="24"/>
                      <w:szCs w:val="24"/>
                      <w:lang w:eastAsia="en-IE"/>
                    </w:rPr>
                  </w:pPr>
                  <w:r w:rsidRPr="009E639E">
                    <w:rPr>
                      <w:rFonts w:ascii="Verdana" w:eastAsia="Times New Roman" w:hAnsi="Verdana" w:cs="Arial"/>
                      <w:color w:val="000000"/>
                      <w:sz w:val="20"/>
                      <w:szCs w:val="20"/>
                      <w:lang w:eastAsia="en-IE"/>
                    </w:rPr>
                    <w:t>Judge of the District Court</w:t>
                  </w:r>
                </w:p>
                <w:p w:rsidR="009E639E" w:rsidRPr="009E639E" w:rsidRDefault="009E639E" w:rsidP="009E639E">
                  <w:pPr>
                    <w:spacing w:before="100" w:beforeAutospacing="1" w:after="100" w:afterAutospacing="1" w:line="240" w:lineRule="auto"/>
                    <w:rPr>
                      <w:rFonts w:ascii="Arial" w:eastAsia="Times New Roman" w:hAnsi="Arial" w:cs="Arial"/>
                      <w:color w:val="000000"/>
                      <w:sz w:val="24"/>
                      <w:szCs w:val="24"/>
                      <w:lang w:eastAsia="en-IE"/>
                    </w:rPr>
                  </w:pPr>
                  <w:r w:rsidRPr="009E639E">
                    <w:rPr>
                      <w:rFonts w:ascii="Verdana" w:eastAsia="Times New Roman" w:hAnsi="Verdana" w:cs="Arial"/>
                      <w:i/>
                      <w:iCs/>
                      <w:color w:val="000000"/>
                      <w:sz w:val="15"/>
                      <w:szCs w:val="15"/>
                      <w:lang w:eastAsia="en-IE"/>
                    </w:rPr>
                    <w:t xml:space="preserve">*delete words inapplicable </w:t>
                  </w:r>
                </w:p>
              </w:tc>
            </w:tr>
          </w:tbl>
          <w:p w:rsidR="009E639E" w:rsidRPr="009E639E" w:rsidRDefault="009E639E" w:rsidP="009E639E">
            <w:pPr>
              <w:spacing w:after="0" w:line="240" w:lineRule="auto"/>
              <w:rPr>
                <w:rFonts w:ascii="Arial" w:eastAsia="Times New Roman" w:hAnsi="Arial" w:cs="Arial"/>
                <w:color w:val="000000"/>
                <w:sz w:val="24"/>
                <w:szCs w:val="24"/>
                <w:lang w:eastAsia="en-IE"/>
              </w:rPr>
            </w:pPr>
          </w:p>
        </w:tc>
      </w:tr>
    </w:tbl>
    <w:p w:rsidR="001F5883" w:rsidRDefault="001F5883"/>
    <w:sectPr w:rsidR="001F58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639E"/>
    <w:rsid w:val="001A6ABB"/>
    <w:rsid w:val="001F5883"/>
    <w:rsid w:val="00905D46"/>
    <w:rsid w:val="009E639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C1281C-6FC2-46DF-884F-22FB32D8B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639E"/>
    <w:pPr>
      <w:spacing w:before="100" w:beforeAutospacing="1" w:after="100" w:afterAutospacing="1" w:line="240" w:lineRule="auto"/>
    </w:pPr>
    <w:rPr>
      <w:rFonts w:ascii="Times New Roman" w:eastAsia="Times New Roman" w:hAnsi="Times New Roman" w:cs="Times New Roman"/>
      <w:color w:val="000000"/>
      <w:sz w:val="24"/>
      <w:szCs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3002501">
      <w:bodyDiv w:val="1"/>
      <w:marLeft w:val="0"/>
      <w:marRight w:val="0"/>
      <w:marTop w:val="0"/>
      <w:marBottom w:val="0"/>
      <w:divBdr>
        <w:top w:val="none" w:sz="0" w:space="0" w:color="auto"/>
        <w:left w:val="none" w:sz="0" w:space="0" w:color="auto"/>
        <w:bottom w:val="none" w:sz="0" w:space="0" w:color="auto"/>
        <w:right w:val="none" w:sz="0" w:space="0" w:color="auto"/>
      </w:divBdr>
      <w:divsChild>
        <w:div w:id="17295696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8D27D1DB</Template>
  <TotalTime>3</TotalTime>
  <Pages>3</Pages>
  <Words>696</Words>
  <Characters>3968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Fergal Redmond</dc:creator>
  <cp:keywords/>
  <dc:description/>
  <cp:lastModifiedBy>Niamh Kearns</cp:lastModifiedBy>
  <cp:revision>3</cp:revision>
  <dcterms:created xsi:type="dcterms:W3CDTF">2019-10-22T14:53:00Z</dcterms:created>
  <dcterms:modified xsi:type="dcterms:W3CDTF">2019-11-13T16:11:00Z</dcterms:modified>
</cp:coreProperties>
</file>