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9E0F93" w:rsidRPr="009E0F93" w:rsidTr="009E0F93">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9E0F93" w:rsidRPr="009E0F93" w:rsidTr="009E0F93">
              <w:trPr>
                <w:tblCellSpacing w:w="15" w:type="dxa"/>
              </w:trPr>
              <w:tc>
                <w:tcPr>
                  <w:tcW w:w="0" w:type="auto"/>
                  <w:hideMark/>
                </w:tcPr>
                <w:p w:rsidR="007F0E76" w:rsidRDefault="007F0E76" w:rsidP="00C11CF8">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7F0E76" w:rsidRDefault="007F0E76" w:rsidP="009E0F93">
                  <w:pPr>
                    <w:spacing w:after="0" w:line="240" w:lineRule="auto"/>
                    <w:jc w:val="center"/>
                    <w:rPr>
                      <w:rFonts w:ascii="Verdana" w:eastAsia="Times New Roman" w:hAnsi="Verdana" w:cs="Arial"/>
                      <w:b/>
                      <w:bCs/>
                      <w:color w:val="000000"/>
                      <w:sz w:val="20"/>
                      <w:szCs w:val="20"/>
                      <w:lang w:eastAsia="en-IE"/>
                    </w:rPr>
                  </w:pPr>
                </w:p>
                <w:p w:rsidR="009E0F93" w:rsidRPr="00C11CF8" w:rsidRDefault="009E0F93" w:rsidP="009E0F93">
                  <w:pPr>
                    <w:spacing w:after="0" w:line="240" w:lineRule="auto"/>
                    <w:jc w:val="center"/>
                    <w:rPr>
                      <w:rFonts w:ascii="Arial" w:eastAsia="Times New Roman" w:hAnsi="Arial" w:cs="Arial"/>
                      <w:color w:val="000000"/>
                      <w:sz w:val="24"/>
                      <w:szCs w:val="24"/>
                      <w:lang w:eastAsia="en-IE"/>
                    </w:rPr>
                  </w:pPr>
                  <w:bookmarkStart w:id="0" w:name="_GoBack"/>
                  <w:r w:rsidRPr="00C11CF8">
                    <w:rPr>
                      <w:rFonts w:ascii="Verdana" w:eastAsia="Times New Roman" w:hAnsi="Verdana" w:cs="Arial"/>
                      <w:bCs/>
                      <w:color w:val="000000"/>
                      <w:sz w:val="20"/>
                      <w:szCs w:val="20"/>
                      <w:lang w:eastAsia="en-IE"/>
                    </w:rPr>
                    <w:t>No. 65.10</w:t>
                  </w:r>
                </w:p>
                <w:p w:rsidR="009E0F93" w:rsidRPr="00C11CF8" w:rsidRDefault="009E0F93" w:rsidP="009E0F93">
                  <w:pPr>
                    <w:spacing w:after="0" w:line="240" w:lineRule="auto"/>
                    <w:rPr>
                      <w:rFonts w:ascii="Arial" w:eastAsia="Times New Roman" w:hAnsi="Arial" w:cs="Arial"/>
                      <w:color w:val="000000"/>
                      <w:sz w:val="24"/>
                      <w:szCs w:val="24"/>
                      <w:lang w:eastAsia="en-IE"/>
                    </w:rPr>
                  </w:pPr>
                  <w:r w:rsidRPr="00C11CF8">
                    <w:rPr>
                      <w:rFonts w:ascii="Arial" w:eastAsia="Times New Roman" w:hAnsi="Arial" w:cs="Arial"/>
                      <w:color w:val="000000"/>
                      <w:sz w:val="24"/>
                      <w:szCs w:val="24"/>
                      <w:lang w:eastAsia="en-IE"/>
                    </w:rPr>
                    <w:br/>
                  </w:r>
                  <w:proofErr w:type="gramStart"/>
                  <w:r w:rsidRPr="00C11CF8">
                    <w:rPr>
                      <w:rFonts w:ascii="Verdana" w:eastAsia="Times New Roman" w:hAnsi="Verdana" w:cs="Arial"/>
                      <w:color w:val="000000"/>
                      <w:sz w:val="15"/>
                      <w:szCs w:val="15"/>
                      <w:lang w:eastAsia="en-IE"/>
                    </w:rPr>
                    <w:t>O.65,r.</w:t>
                  </w:r>
                  <w:proofErr w:type="gramEnd"/>
                  <w:r w:rsidRPr="00C11CF8">
                    <w:rPr>
                      <w:rFonts w:ascii="Verdana" w:eastAsia="Times New Roman" w:hAnsi="Verdana" w:cs="Arial"/>
                      <w:color w:val="000000"/>
                      <w:sz w:val="15"/>
                      <w:szCs w:val="15"/>
                      <w:lang w:eastAsia="en-IE"/>
                    </w:rPr>
                    <w:t>8</w:t>
                  </w:r>
                </w:p>
                <w:p w:rsidR="009E0F93" w:rsidRPr="00C11CF8" w:rsidRDefault="009E0F93" w:rsidP="009E0F93">
                  <w:pPr>
                    <w:spacing w:after="0" w:line="240" w:lineRule="auto"/>
                    <w:jc w:val="center"/>
                    <w:rPr>
                      <w:rFonts w:ascii="Arial" w:eastAsia="Times New Roman" w:hAnsi="Arial" w:cs="Arial"/>
                      <w:color w:val="000000"/>
                      <w:sz w:val="24"/>
                      <w:szCs w:val="24"/>
                      <w:lang w:eastAsia="en-IE"/>
                    </w:rPr>
                  </w:pPr>
                  <w:r w:rsidRPr="00C11CF8">
                    <w:rPr>
                      <w:rFonts w:ascii="Arial" w:eastAsia="Times New Roman" w:hAnsi="Arial" w:cs="Arial"/>
                      <w:color w:val="000000"/>
                      <w:sz w:val="24"/>
                      <w:szCs w:val="24"/>
                      <w:lang w:eastAsia="en-IE"/>
                    </w:rPr>
                    <w:br/>
                  </w:r>
                  <w:r w:rsidRPr="00C11CF8">
                    <w:rPr>
                      <w:rFonts w:ascii="Verdana" w:eastAsia="Times New Roman" w:hAnsi="Verdana" w:cs="Arial"/>
                      <w:color w:val="000000"/>
                      <w:sz w:val="20"/>
                      <w:szCs w:val="20"/>
                      <w:lang w:eastAsia="en-IE"/>
                    </w:rPr>
                    <w:t>Fisheries (Consolidation) Act, 1959 (as amended)</w:t>
                  </w:r>
                  <w:r w:rsidRPr="00C11CF8">
                    <w:rPr>
                      <w:rFonts w:ascii="Arial" w:eastAsia="Times New Roman" w:hAnsi="Arial" w:cs="Arial"/>
                      <w:color w:val="000000"/>
                      <w:sz w:val="24"/>
                      <w:szCs w:val="24"/>
                      <w:lang w:eastAsia="en-IE"/>
                    </w:rPr>
                    <w:t xml:space="preserve"> </w:t>
                  </w:r>
                </w:p>
                <w:p w:rsidR="009E0F93" w:rsidRPr="00C11CF8" w:rsidRDefault="009E0F93" w:rsidP="009E0F93">
                  <w:pPr>
                    <w:spacing w:before="100" w:beforeAutospacing="1" w:after="100" w:afterAutospacing="1" w:line="240" w:lineRule="auto"/>
                    <w:jc w:val="center"/>
                    <w:rPr>
                      <w:rFonts w:ascii="Arial" w:eastAsia="Times New Roman" w:hAnsi="Arial" w:cs="Arial"/>
                      <w:color w:val="000000"/>
                      <w:sz w:val="24"/>
                      <w:szCs w:val="24"/>
                      <w:lang w:eastAsia="en-IE"/>
                    </w:rPr>
                  </w:pPr>
                  <w:r w:rsidRPr="00C11CF8">
                    <w:rPr>
                      <w:rFonts w:ascii="Verdana" w:eastAsia="Times New Roman" w:hAnsi="Verdana" w:cs="Arial"/>
                      <w:color w:val="000000"/>
                      <w:sz w:val="20"/>
                      <w:szCs w:val="20"/>
                      <w:lang w:eastAsia="en-IE"/>
                    </w:rPr>
                    <w:t>section 235 (1) (b)</w:t>
                  </w:r>
                  <w:r w:rsidRPr="00C11CF8">
                    <w:rPr>
                      <w:rFonts w:ascii="Arial" w:eastAsia="Times New Roman" w:hAnsi="Arial" w:cs="Arial"/>
                      <w:color w:val="000000"/>
                      <w:sz w:val="24"/>
                      <w:szCs w:val="24"/>
                      <w:lang w:eastAsia="en-IE"/>
                    </w:rPr>
                    <w:t xml:space="preserve"> </w:t>
                  </w:r>
                </w:p>
                <w:p w:rsidR="009E0F93" w:rsidRPr="00C11CF8" w:rsidRDefault="009E0F93" w:rsidP="009E0F93">
                  <w:pPr>
                    <w:spacing w:before="100" w:beforeAutospacing="1" w:after="100" w:afterAutospacing="1" w:line="240" w:lineRule="auto"/>
                    <w:jc w:val="center"/>
                    <w:rPr>
                      <w:rFonts w:ascii="Arial" w:eastAsia="Times New Roman" w:hAnsi="Arial" w:cs="Arial"/>
                      <w:color w:val="000000"/>
                      <w:sz w:val="24"/>
                      <w:szCs w:val="24"/>
                      <w:lang w:eastAsia="en-IE"/>
                    </w:rPr>
                  </w:pPr>
                  <w:r w:rsidRPr="00C11CF8">
                    <w:rPr>
                      <w:rFonts w:ascii="Verdana" w:eastAsia="Times New Roman" w:hAnsi="Verdana" w:cs="Arial"/>
                      <w:bCs/>
                      <w:color w:val="000000"/>
                      <w:sz w:val="20"/>
                      <w:szCs w:val="20"/>
                      <w:lang w:eastAsia="en-IE"/>
                    </w:rPr>
                    <w:t>Order for further detention of boat on sending forward *for trial *for sentence</w:t>
                  </w:r>
                </w:p>
                <w:bookmarkEnd w:id="0"/>
                <w:p w:rsidR="009E0F93" w:rsidRPr="009E0F93" w:rsidRDefault="009E0F93" w:rsidP="009E0F93">
                  <w:pPr>
                    <w:spacing w:after="0" w:line="240" w:lineRule="auto"/>
                    <w:rPr>
                      <w:rFonts w:ascii="Arial" w:eastAsia="Times New Roman" w:hAnsi="Arial" w:cs="Arial"/>
                      <w:color w:val="000000"/>
                      <w:sz w:val="24"/>
                      <w:szCs w:val="24"/>
                      <w:lang w:eastAsia="en-IE"/>
                    </w:rPr>
                  </w:pPr>
                  <w:r w:rsidRPr="009E0F93">
                    <w:rPr>
                      <w:rFonts w:ascii="Arial" w:eastAsia="Times New Roman" w:hAnsi="Arial" w:cs="Arial"/>
                      <w:color w:val="000000"/>
                      <w:sz w:val="24"/>
                      <w:szCs w:val="24"/>
                      <w:lang w:eastAsia="en-IE"/>
                    </w:rPr>
                    <w:br/>
                  </w:r>
                  <w:r w:rsidRPr="009E0F93">
                    <w:rPr>
                      <w:rFonts w:ascii="Verdana" w:eastAsia="Times New Roman" w:hAnsi="Verdana" w:cs="Arial"/>
                      <w:color w:val="000000"/>
                      <w:sz w:val="20"/>
                      <w:szCs w:val="20"/>
                      <w:lang w:eastAsia="en-IE"/>
                    </w:rPr>
                    <w:t>District Court Area of</w:t>
                  </w:r>
                  <w:r w:rsidRPr="009E0F93">
                    <w:rPr>
                      <w:rFonts w:ascii="Arial" w:eastAsia="Times New Roman" w:hAnsi="Arial" w:cs="Arial"/>
                      <w:color w:val="000000"/>
                      <w:sz w:val="24"/>
                      <w:szCs w:val="24"/>
                      <w:lang w:eastAsia="en-IE"/>
                    </w:rPr>
                    <w:t xml:space="preserve"> </w:t>
                  </w:r>
                </w:p>
                <w:p w:rsidR="009E0F93" w:rsidRPr="009E0F93" w:rsidRDefault="009E0F93" w:rsidP="009E0F93">
                  <w:pPr>
                    <w:spacing w:before="100" w:beforeAutospacing="1" w:after="100" w:afterAutospacing="1" w:line="240" w:lineRule="auto"/>
                    <w:rPr>
                      <w:rFonts w:ascii="Arial" w:eastAsia="Times New Roman" w:hAnsi="Arial" w:cs="Arial"/>
                      <w:color w:val="000000"/>
                      <w:sz w:val="24"/>
                      <w:szCs w:val="24"/>
                      <w:lang w:eastAsia="en-IE"/>
                    </w:rPr>
                  </w:pPr>
                  <w:r w:rsidRPr="009E0F93">
                    <w:rPr>
                      <w:rFonts w:ascii="Verdana" w:eastAsia="Times New Roman" w:hAnsi="Verdana" w:cs="Arial"/>
                      <w:color w:val="000000"/>
                      <w:sz w:val="20"/>
                      <w:szCs w:val="20"/>
                      <w:lang w:eastAsia="en-IE"/>
                    </w:rPr>
                    <w:t>District No.</w:t>
                  </w:r>
                  <w:r w:rsidRPr="009E0F93">
                    <w:rPr>
                      <w:rFonts w:ascii="Arial" w:eastAsia="Times New Roman" w:hAnsi="Arial" w:cs="Arial"/>
                      <w:color w:val="000000"/>
                      <w:sz w:val="24"/>
                      <w:szCs w:val="24"/>
                      <w:lang w:eastAsia="en-IE"/>
                    </w:rPr>
                    <w:t xml:space="preserve"> </w:t>
                  </w:r>
                </w:p>
                <w:p w:rsidR="009E0F93" w:rsidRPr="009E0F93" w:rsidRDefault="009E0F93" w:rsidP="009E0F93">
                  <w:pPr>
                    <w:spacing w:before="100" w:beforeAutospacing="1" w:after="100" w:afterAutospacing="1" w:line="240" w:lineRule="auto"/>
                    <w:rPr>
                      <w:rFonts w:ascii="Arial" w:eastAsia="Times New Roman" w:hAnsi="Arial" w:cs="Arial"/>
                      <w:color w:val="000000"/>
                      <w:sz w:val="24"/>
                      <w:szCs w:val="24"/>
                      <w:lang w:eastAsia="en-IE"/>
                    </w:rPr>
                  </w:pPr>
                  <w:r w:rsidRPr="009E0F93">
                    <w:rPr>
                      <w:rFonts w:ascii="Verdana" w:eastAsia="Times New Roman" w:hAnsi="Verdana" w:cs="Arial"/>
                      <w:color w:val="000000"/>
                      <w:sz w:val="20"/>
                      <w:szCs w:val="20"/>
                      <w:lang w:eastAsia="en-IE"/>
                    </w:rPr>
                    <w:t xml:space="preserve">........ Prosecutor </w:t>
                  </w:r>
                </w:p>
                <w:p w:rsidR="009E0F93" w:rsidRPr="009E0F93" w:rsidRDefault="009E0F93" w:rsidP="009E0F93">
                  <w:pPr>
                    <w:spacing w:before="100" w:beforeAutospacing="1" w:after="100" w:afterAutospacing="1" w:line="240" w:lineRule="auto"/>
                    <w:rPr>
                      <w:rFonts w:ascii="Arial" w:eastAsia="Times New Roman" w:hAnsi="Arial" w:cs="Arial"/>
                      <w:color w:val="000000"/>
                      <w:sz w:val="24"/>
                      <w:szCs w:val="24"/>
                      <w:lang w:eastAsia="en-IE"/>
                    </w:rPr>
                  </w:pPr>
                  <w:r w:rsidRPr="009E0F93">
                    <w:rPr>
                      <w:rFonts w:ascii="Verdana" w:eastAsia="Times New Roman" w:hAnsi="Verdana" w:cs="Arial"/>
                      <w:color w:val="000000"/>
                      <w:sz w:val="20"/>
                      <w:szCs w:val="20"/>
                      <w:lang w:eastAsia="en-IE"/>
                    </w:rPr>
                    <w:t xml:space="preserve">........ Accused </w:t>
                  </w:r>
                </w:p>
                <w:p w:rsidR="009E0F93" w:rsidRPr="009E0F93" w:rsidRDefault="009E0F93" w:rsidP="009E0F93">
                  <w:pPr>
                    <w:spacing w:before="100" w:beforeAutospacing="1" w:after="100" w:afterAutospacing="1" w:line="240" w:lineRule="auto"/>
                    <w:rPr>
                      <w:rFonts w:ascii="Arial" w:eastAsia="Times New Roman" w:hAnsi="Arial" w:cs="Arial"/>
                      <w:color w:val="000000"/>
                      <w:sz w:val="24"/>
                      <w:szCs w:val="24"/>
                      <w:lang w:eastAsia="en-IE"/>
                    </w:rPr>
                  </w:pPr>
                  <w:r w:rsidRPr="009E0F93">
                    <w:rPr>
                      <w:rFonts w:ascii="Verdana" w:eastAsia="Times New Roman" w:hAnsi="Verdana" w:cs="Arial"/>
                      <w:color w:val="000000"/>
                      <w:sz w:val="20"/>
                      <w:szCs w:val="20"/>
                      <w:lang w:eastAsia="en-IE"/>
                    </w:rPr>
                    <w:t xml:space="preserve">WHEREAS by order dated the ... day of </w:t>
                  </w:r>
                  <w:proofErr w:type="gramStart"/>
                  <w:r w:rsidRPr="009E0F93">
                    <w:rPr>
                      <w:rFonts w:ascii="Verdana" w:eastAsia="Times New Roman" w:hAnsi="Verdana" w:cs="Arial"/>
                      <w:color w:val="000000"/>
                      <w:sz w:val="20"/>
                      <w:szCs w:val="20"/>
                      <w:lang w:eastAsia="en-IE"/>
                    </w:rPr>
                    <w:t>.....</w:t>
                  </w:r>
                  <w:proofErr w:type="gramEnd"/>
                  <w:r w:rsidRPr="009E0F93">
                    <w:rPr>
                      <w:rFonts w:ascii="Verdana" w:eastAsia="Times New Roman" w:hAnsi="Verdana" w:cs="Arial"/>
                      <w:color w:val="000000"/>
                      <w:sz w:val="20"/>
                      <w:szCs w:val="20"/>
                      <w:lang w:eastAsia="en-IE"/>
                    </w:rPr>
                    <w:t xml:space="preserve"> </w:t>
                  </w:r>
                  <w:r w:rsidR="007F0E76">
                    <w:rPr>
                      <w:rFonts w:ascii="Verdana" w:eastAsia="Times New Roman" w:hAnsi="Verdana" w:cs="Arial"/>
                      <w:color w:val="000000"/>
                      <w:sz w:val="20"/>
                      <w:szCs w:val="20"/>
                      <w:lang w:eastAsia="en-IE"/>
                    </w:rPr>
                    <w:t>20</w:t>
                  </w:r>
                  <w:r w:rsidRPr="009E0F93">
                    <w:rPr>
                      <w:rFonts w:ascii="Verdana" w:eastAsia="Times New Roman" w:hAnsi="Verdana" w:cs="Arial"/>
                      <w:color w:val="000000"/>
                      <w:sz w:val="20"/>
                      <w:szCs w:val="20"/>
                      <w:lang w:eastAsia="en-IE"/>
                    </w:rPr>
                    <w:t xml:space="preserve">.., made pursuant to section 234 of the above-mentioned Act (as substituted by section 13 of the Fisheries (Amendment) Act, 1978), a boat named ........... and persons on board that boat are being detained at the Port of ......... within the State, </w:t>
                  </w:r>
                </w:p>
                <w:p w:rsidR="009E0F93" w:rsidRPr="009E0F93" w:rsidRDefault="009E0F93" w:rsidP="009E0F93">
                  <w:pPr>
                    <w:spacing w:before="100" w:beforeAutospacing="1" w:after="100" w:afterAutospacing="1" w:line="240" w:lineRule="auto"/>
                    <w:rPr>
                      <w:rFonts w:ascii="Arial" w:eastAsia="Times New Roman" w:hAnsi="Arial" w:cs="Arial"/>
                      <w:color w:val="000000"/>
                      <w:sz w:val="24"/>
                      <w:szCs w:val="24"/>
                      <w:lang w:eastAsia="en-IE"/>
                    </w:rPr>
                  </w:pPr>
                  <w:r w:rsidRPr="009E0F93">
                    <w:rPr>
                      <w:rFonts w:ascii="Verdana" w:eastAsia="Times New Roman" w:hAnsi="Verdana" w:cs="Arial"/>
                      <w:color w:val="000000"/>
                      <w:sz w:val="20"/>
                      <w:szCs w:val="20"/>
                      <w:lang w:eastAsia="en-IE"/>
                    </w:rPr>
                    <w:t xml:space="preserve">AND WHEREAS on the ... day of </w:t>
                  </w:r>
                  <w:proofErr w:type="gramStart"/>
                  <w:r w:rsidRPr="009E0F93">
                    <w:rPr>
                      <w:rFonts w:ascii="Verdana" w:eastAsia="Times New Roman" w:hAnsi="Verdana" w:cs="Arial"/>
                      <w:color w:val="000000"/>
                      <w:sz w:val="20"/>
                      <w:szCs w:val="20"/>
                      <w:lang w:eastAsia="en-IE"/>
                    </w:rPr>
                    <w:t>.....</w:t>
                  </w:r>
                  <w:proofErr w:type="gramEnd"/>
                  <w:r w:rsidRPr="009E0F93">
                    <w:rPr>
                      <w:rFonts w:ascii="Verdana" w:eastAsia="Times New Roman" w:hAnsi="Verdana" w:cs="Arial"/>
                      <w:color w:val="000000"/>
                      <w:sz w:val="20"/>
                      <w:szCs w:val="20"/>
                      <w:lang w:eastAsia="en-IE"/>
                    </w:rPr>
                    <w:t xml:space="preserve"> </w:t>
                  </w:r>
                  <w:r w:rsidR="007F0E76">
                    <w:rPr>
                      <w:rFonts w:ascii="Verdana" w:eastAsia="Times New Roman" w:hAnsi="Verdana" w:cs="Arial"/>
                      <w:color w:val="000000"/>
                      <w:sz w:val="20"/>
                      <w:szCs w:val="20"/>
                      <w:lang w:eastAsia="en-IE"/>
                    </w:rPr>
                    <w:t>20</w:t>
                  </w:r>
                  <w:r w:rsidRPr="009E0F93">
                    <w:rPr>
                      <w:rFonts w:ascii="Verdana" w:eastAsia="Times New Roman" w:hAnsi="Verdana" w:cs="Arial"/>
                      <w:color w:val="000000"/>
                      <w:sz w:val="20"/>
                      <w:szCs w:val="20"/>
                      <w:lang w:eastAsia="en-IE"/>
                    </w:rPr>
                    <w:t>.., in proceedings brought by the above-named prosecutor against the above-named accused charging him/her with the offence that he/she did, on the said boat-</w:t>
                  </w:r>
                  <w:r w:rsidRPr="009E0F93">
                    <w:rPr>
                      <w:rFonts w:ascii="Arial" w:eastAsia="Times New Roman" w:hAnsi="Arial" w:cs="Arial"/>
                      <w:color w:val="000000"/>
                      <w:sz w:val="24"/>
                      <w:szCs w:val="24"/>
                      <w:lang w:eastAsia="en-IE"/>
                    </w:rPr>
                    <w:t xml:space="preserve"> </w:t>
                  </w:r>
                </w:p>
                <w:p w:rsidR="009E0F93" w:rsidRPr="009E0F93" w:rsidRDefault="009E0F93" w:rsidP="009E0F93">
                  <w:pPr>
                    <w:spacing w:before="100" w:beforeAutospacing="1" w:after="100" w:afterAutospacing="1" w:line="240" w:lineRule="auto"/>
                    <w:rPr>
                      <w:rFonts w:ascii="Arial" w:eastAsia="Times New Roman" w:hAnsi="Arial" w:cs="Arial"/>
                      <w:color w:val="000000"/>
                      <w:sz w:val="24"/>
                      <w:szCs w:val="24"/>
                      <w:lang w:eastAsia="en-IE"/>
                    </w:rPr>
                  </w:pPr>
                  <w:r w:rsidRPr="009E0F93">
                    <w:rPr>
                      <w:rFonts w:ascii="Verdana" w:eastAsia="Times New Roman" w:hAnsi="Verdana" w:cs="Arial"/>
                      <w:color w:val="000000"/>
                      <w:sz w:val="20"/>
                      <w:szCs w:val="20"/>
                      <w:lang w:eastAsia="en-IE"/>
                    </w:rPr>
                    <w:t xml:space="preserve">contrary to section of the said Act of 1959, that being a provision of *(Chapter II) *(Chapter III) of Part XIII of that Act, THE COURT MADE AN ORDER sending the accused forward *(for trial) *(for sentence) on the said charge to the *present *next sitting of the ........ Court at ....... </w:t>
                  </w:r>
                </w:p>
                <w:p w:rsidR="009E0F93" w:rsidRPr="009E0F93" w:rsidRDefault="009E0F93" w:rsidP="009E0F93">
                  <w:pPr>
                    <w:spacing w:before="100" w:beforeAutospacing="1" w:after="100" w:afterAutospacing="1" w:line="240" w:lineRule="auto"/>
                    <w:rPr>
                      <w:rFonts w:ascii="Arial" w:eastAsia="Times New Roman" w:hAnsi="Arial" w:cs="Arial"/>
                      <w:color w:val="000000"/>
                      <w:sz w:val="24"/>
                      <w:szCs w:val="24"/>
                      <w:lang w:eastAsia="en-IE"/>
                    </w:rPr>
                  </w:pPr>
                  <w:r w:rsidRPr="009E0F93">
                    <w:rPr>
                      <w:rFonts w:ascii="Verdana" w:eastAsia="Times New Roman" w:hAnsi="Verdana" w:cs="Arial"/>
                      <w:color w:val="000000"/>
                      <w:sz w:val="20"/>
                      <w:szCs w:val="20"/>
                      <w:lang w:eastAsia="en-IE"/>
                    </w:rPr>
                    <w:t>NOW THE COURT ORDERS AND REQUIRES, pursuant to section 235 (1) (b) of the said Act of 1959 (as substituted by section 14 of the said Act of 1978), the sea fisheries protection officer to whom this order is directed</w:t>
                  </w:r>
                  <w:r w:rsidRPr="009E0F93">
                    <w:rPr>
                      <w:rFonts w:ascii="Arial" w:eastAsia="Times New Roman" w:hAnsi="Arial" w:cs="Arial"/>
                      <w:color w:val="000000"/>
                      <w:sz w:val="24"/>
                      <w:szCs w:val="24"/>
                      <w:lang w:eastAsia="en-IE"/>
                    </w:rPr>
                    <w:t xml:space="preserve"> </w:t>
                  </w:r>
                </w:p>
                <w:p w:rsidR="009E0F93" w:rsidRPr="009E0F93" w:rsidRDefault="009E0F93" w:rsidP="009E0F93">
                  <w:pPr>
                    <w:spacing w:before="100" w:beforeAutospacing="1" w:after="100" w:afterAutospacing="1" w:line="240" w:lineRule="auto"/>
                    <w:rPr>
                      <w:rFonts w:ascii="Arial" w:eastAsia="Times New Roman" w:hAnsi="Arial" w:cs="Arial"/>
                      <w:color w:val="000000"/>
                      <w:sz w:val="24"/>
                      <w:szCs w:val="24"/>
                      <w:lang w:eastAsia="en-IE"/>
                    </w:rPr>
                  </w:pPr>
                  <w:r w:rsidRPr="009E0F93">
                    <w:rPr>
                      <w:rFonts w:ascii="Verdana" w:eastAsia="Times New Roman" w:hAnsi="Verdana" w:cs="Arial"/>
                      <w:color w:val="000000"/>
                      <w:sz w:val="20"/>
                      <w:szCs w:val="20"/>
                      <w:lang w:eastAsia="en-IE"/>
                    </w:rPr>
                    <w:t>TO DETAIN the said boat ........ further at the Port of ............. within the State pending the determination of the case in the said ........... Court, and in the event of an appeal from, or other proceeding in relation to the said order sending forward *(for trial) *(for sentence) or the order of the ......... Court or of any other court to which the case is brought, whether by way of appeal or otherwise,</w:t>
                  </w:r>
                  <w:r w:rsidRPr="009E0F93">
                    <w:rPr>
                      <w:rFonts w:ascii="Arial" w:eastAsia="Times New Roman" w:hAnsi="Arial" w:cs="Arial"/>
                      <w:color w:val="000000"/>
                      <w:sz w:val="24"/>
                      <w:szCs w:val="24"/>
                      <w:lang w:eastAsia="en-IE"/>
                    </w:rPr>
                    <w:t xml:space="preserve"> </w:t>
                  </w:r>
                </w:p>
                <w:p w:rsidR="009E0F93" w:rsidRPr="009E0F93" w:rsidRDefault="009E0F93" w:rsidP="009E0F93">
                  <w:pPr>
                    <w:spacing w:before="100" w:beforeAutospacing="1" w:after="100" w:afterAutospacing="1" w:line="240" w:lineRule="auto"/>
                    <w:rPr>
                      <w:rFonts w:ascii="Arial" w:eastAsia="Times New Roman" w:hAnsi="Arial" w:cs="Arial"/>
                      <w:color w:val="000000"/>
                      <w:sz w:val="24"/>
                      <w:szCs w:val="24"/>
                      <w:lang w:eastAsia="en-IE"/>
                    </w:rPr>
                  </w:pPr>
                  <w:r w:rsidRPr="009E0F93">
                    <w:rPr>
                      <w:rFonts w:ascii="Verdana" w:eastAsia="Times New Roman" w:hAnsi="Verdana" w:cs="Arial"/>
                      <w:color w:val="000000"/>
                      <w:sz w:val="20"/>
                      <w:szCs w:val="20"/>
                      <w:lang w:eastAsia="en-IE"/>
                    </w:rPr>
                    <w:t>TO DETAIN THE BOAT FURTHER pending the determination of the appeal or the other proceedings (and any proceedings consequent upon the appeal or the other proceedings).</w:t>
                  </w:r>
                  <w:r w:rsidRPr="009E0F93">
                    <w:rPr>
                      <w:rFonts w:ascii="Arial" w:eastAsia="Times New Roman" w:hAnsi="Arial" w:cs="Arial"/>
                      <w:color w:val="000000"/>
                      <w:sz w:val="24"/>
                      <w:szCs w:val="24"/>
                      <w:lang w:eastAsia="en-IE"/>
                    </w:rPr>
                    <w:t xml:space="preserve"> </w:t>
                  </w:r>
                </w:p>
                <w:p w:rsidR="009E0F93" w:rsidRPr="009E0F93" w:rsidRDefault="009E0F93" w:rsidP="009E0F93">
                  <w:pPr>
                    <w:spacing w:before="100" w:beforeAutospacing="1" w:after="100" w:afterAutospacing="1" w:line="240" w:lineRule="auto"/>
                    <w:rPr>
                      <w:rFonts w:ascii="Arial" w:eastAsia="Times New Roman" w:hAnsi="Arial" w:cs="Arial"/>
                      <w:color w:val="000000"/>
                      <w:sz w:val="24"/>
                      <w:szCs w:val="24"/>
                      <w:lang w:eastAsia="en-IE"/>
                    </w:rPr>
                  </w:pPr>
                  <w:r w:rsidRPr="009E0F93">
                    <w:rPr>
                      <w:rFonts w:ascii="Verdana" w:eastAsia="Times New Roman" w:hAnsi="Verdana" w:cs="Arial"/>
                      <w:color w:val="000000"/>
                      <w:sz w:val="20"/>
                      <w:szCs w:val="20"/>
                      <w:lang w:eastAsia="en-IE"/>
                    </w:rPr>
                    <w:t>THIS IS TO COMMAND YOU, .......... of ..........., the sea fisheries protection officer to whom the above order is directed, to detain further the said boat at the said Port in accordance with the provisions of that order.</w:t>
                  </w:r>
                  <w:r w:rsidRPr="009E0F93">
                    <w:rPr>
                      <w:rFonts w:ascii="Arial" w:eastAsia="Times New Roman" w:hAnsi="Arial" w:cs="Arial"/>
                      <w:color w:val="000000"/>
                      <w:sz w:val="24"/>
                      <w:szCs w:val="24"/>
                      <w:lang w:eastAsia="en-IE"/>
                    </w:rPr>
                    <w:t xml:space="preserve"> </w:t>
                  </w:r>
                </w:p>
                <w:p w:rsidR="009E0F93" w:rsidRPr="009E0F93" w:rsidRDefault="009E0F93" w:rsidP="009E0F93">
                  <w:pPr>
                    <w:spacing w:before="100" w:beforeAutospacing="1" w:after="100" w:afterAutospacing="1" w:line="240" w:lineRule="auto"/>
                    <w:rPr>
                      <w:rFonts w:ascii="Arial" w:eastAsia="Times New Roman" w:hAnsi="Arial" w:cs="Arial"/>
                      <w:color w:val="000000"/>
                      <w:sz w:val="24"/>
                      <w:szCs w:val="24"/>
                      <w:lang w:eastAsia="en-IE"/>
                    </w:rPr>
                  </w:pPr>
                  <w:r w:rsidRPr="009E0F93">
                    <w:rPr>
                      <w:rFonts w:ascii="Verdana" w:eastAsia="Times New Roman" w:hAnsi="Verdana" w:cs="Arial"/>
                      <w:color w:val="000000"/>
                      <w:sz w:val="20"/>
                      <w:szCs w:val="20"/>
                      <w:lang w:eastAsia="en-IE"/>
                    </w:rPr>
                    <w:lastRenderedPageBreak/>
                    <w:t xml:space="preserve">Dated this ... day of ...... </w:t>
                  </w:r>
                  <w:r w:rsidR="007F0E76">
                    <w:rPr>
                      <w:rFonts w:ascii="Verdana" w:eastAsia="Times New Roman" w:hAnsi="Verdana" w:cs="Arial"/>
                      <w:color w:val="000000"/>
                      <w:sz w:val="20"/>
                      <w:szCs w:val="20"/>
                      <w:lang w:eastAsia="en-IE"/>
                    </w:rPr>
                    <w:t>20</w:t>
                  </w:r>
                  <w:r w:rsidRPr="009E0F93">
                    <w:rPr>
                      <w:rFonts w:ascii="Verdana" w:eastAsia="Times New Roman" w:hAnsi="Verdana" w:cs="Arial"/>
                      <w:color w:val="000000"/>
                      <w:sz w:val="20"/>
                      <w:szCs w:val="20"/>
                      <w:lang w:eastAsia="en-IE"/>
                    </w:rPr>
                    <w:t xml:space="preserve">... </w:t>
                  </w:r>
                </w:p>
                <w:p w:rsidR="009E0F93" w:rsidRPr="009E0F93" w:rsidRDefault="009E0F93" w:rsidP="009E0F93">
                  <w:pPr>
                    <w:spacing w:before="100" w:beforeAutospacing="1" w:after="100" w:afterAutospacing="1" w:line="240" w:lineRule="auto"/>
                    <w:rPr>
                      <w:rFonts w:ascii="Arial" w:eastAsia="Times New Roman" w:hAnsi="Arial" w:cs="Arial"/>
                      <w:color w:val="000000"/>
                      <w:sz w:val="24"/>
                      <w:szCs w:val="24"/>
                      <w:lang w:eastAsia="en-IE"/>
                    </w:rPr>
                  </w:pPr>
                  <w:r w:rsidRPr="009E0F93">
                    <w:rPr>
                      <w:rFonts w:ascii="Verdana" w:eastAsia="Times New Roman" w:hAnsi="Verdana" w:cs="Arial"/>
                      <w:color w:val="000000"/>
                      <w:sz w:val="20"/>
                      <w:szCs w:val="20"/>
                      <w:lang w:eastAsia="en-IE"/>
                    </w:rPr>
                    <w:t xml:space="preserve">Signed ............. </w:t>
                  </w:r>
                </w:p>
                <w:p w:rsidR="009E0F93" w:rsidRPr="009E0F93" w:rsidRDefault="009E0F93" w:rsidP="009E0F93">
                  <w:pPr>
                    <w:spacing w:before="100" w:beforeAutospacing="1" w:after="100" w:afterAutospacing="1" w:line="240" w:lineRule="auto"/>
                    <w:rPr>
                      <w:rFonts w:ascii="Arial" w:eastAsia="Times New Roman" w:hAnsi="Arial" w:cs="Arial"/>
                      <w:color w:val="000000"/>
                      <w:sz w:val="24"/>
                      <w:szCs w:val="24"/>
                      <w:lang w:eastAsia="en-IE"/>
                    </w:rPr>
                  </w:pPr>
                  <w:r w:rsidRPr="009E0F93">
                    <w:rPr>
                      <w:rFonts w:ascii="Verdana" w:eastAsia="Times New Roman" w:hAnsi="Verdana" w:cs="Arial"/>
                      <w:color w:val="000000"/>
                      <w:sz w:val="20"/>
                      <w:szCs w:val="20"/>
                      <w:lang w:eastAsia="en-IE"/>
                    </w:rPr>
                    <w:t xml:space="preserve">Judge of the District Court </w:t>
                  </w:r>
                </w:p>
                <w:p w:rsidR="009E0F93" w:rsidRPr="009E0F93" w:rsidRDefault="009E0F93" w:rsidP="009E0F93">
                  <w:pPr>
                    <w:spacing w:before="100" w:beforeAutospacing="1" w:after="100" w:afterAutospacing="1" w:line="240" w:lineRule="auto"/>
                    <w:rPr>
                      <w:rFonts w:ascii="Arial" w:eastAsia="Times New Roman" w:hAnsi="Arial" w:cs="Arial"/>
                      <w:color w:val="000000"/>
                      <w:sz w:val="24"/>
                      <w:szCs w:val="24"/>
                      <w:lang w:eastAsia="en-IE"/>
                    </w:rPr>
                  </w:pPr>
                  <w:r w:rsidRPr="009E0F93">
                    <w:rPr>
                      <w:rFonts w:ascii="Verdana" w:eastAsia="Times New Roman" w:hAnsi="Verdana" w:cs="Arial"/>
                      <w:color w:val="000000"/>
                      <w:sz w:val="20"/>
                      <w:szCs w:val="20"/>
                      <w:lang w:eastAsia="en-IE"/>
                    </w:rPr>
                    <w:t>To</w:t>
                  </w:r>
                  <w:r w:rsidRPr="009E0F93">
                    <w:rPr>
                      <w:rFonts w:ascii="Arial" w:eastAsia="Times New Roman" w:hAnsi="Arial" w:cs="Arial"/>
                      <w:color w:val="000000"/>
                      <w:sz w:val="24"/>
                      <w:szCs w:val="24"/>
                      <w:lang w:eastAsia="en-IE"/>
                    </w:rPr>
                    <w:t xml:space="preserve"> </w:t>
                  </w:r>
                </w:p>
                <w:p w:rsidR="009E0F93" w:rsidRPr="009E0F93" w:rsidRDefault="009E0F93" w:rsidP="009E0F93">
                  <w:pPr>
                    <w:spacing w:before="100" w:beforeAutospacing="1" w:after="100" w:afterAutospacing="1" w:line="240" w:lineRule="auto"/>
                    <w:rPr>
                      <w:rFonts w:ascii="Arial" w:eastAsia="Times New Roman" w:hAnsi="Arial" w:cs="Arial"/>
                      <w:color w:val="000000"/>
                      <w:sz w:val="24"/>
                      <w:szCs w:val="24"/>
                      <w:lang w:eastAsia="en-IE"/>
                    </w:rPr>
                  </w:pPr>
                  <w:r w:rsidRPr="009E0F93">
                    <w:rPr>
                      <w:rFonts w:ascii="Verdana" w:eastAsia="Times New Roman" w:hAnsi="Verdana" w:cs="Arial"/>
                      <w:color w:val="000000"/>
                      <w:sz w:val="20"/>
                      <w:szCs w:val="20"/>
                      <w:lang w:eastAsia="en-IE"/>
                    </w:rPr>
                    <w:t>of</w:t>
                  </w:r>
                  <w:r w:rsidRPr="009E0F93">
                    <w:rPr>
                      <w:rFonts w:ascii="Arial" w:eastAsia="Times New Roman" w:hAnsi="Arial" w:cs="Arial"/>
                      <w:color w:val="000000"/>
                      <w:sz w:val="24"/>
                      <w:szCs w:val="24"/>
                      <w:lang w:eastAsia="en-IE"/>
                    </w:rPr>
                    <w:t xml:space="preserve"> </w:t>
                  </w:r>
                </w:p>
                <w:p w:rsidR="009E0F93" w:rsidRPr="009E0F93" w:rsidRDefault="009E0F93" w:rsidP="009E0F93">
                  <w:pPr>
                    <w:spacing w:before="100" w:beforeAutospacing="1" w:after="100" w:afterAutospacing="1" w:line="240" w:lineRule="auto"/>
                    <w:rPr>
                      <w:rFonts w:ascii="Arial" w:eastAsia="Times New Roman" w:hAnsi="Arial" w:cs="Arial"/>
                      <w:color w:val="000000"/>
                      <w:sz w:val="24"/>
                      <w:szCs w:val="24"/>
                      <w:lang w:eastAsia="en-IE"/>
                    </w:rPr>
                  </w:pPr>
                  <w:r w:rsidRPr="009E0F93">
                    <w:rPr>
                      <w:rFonts w:ascii="Verdana" w:eastAsia="Times New Roman" w:hAnsi="Verdana" w:cs="Arial"/>
                      <w:color w:val="000000"/>
                      <w:sz w:val="20"/>
                      <w:szCs w:val="20"/>
                      <w:lang w:eastAsia="en-IE"/>
                    </w:rPr>
                    <w:t>a sea fisheries protection officer. *</w:t>
                  </w:r>
                  <w:r w:rsidRPr="009E0F93">
                    <w:rPr>
                      <w:rFonts w:ascii="Arial" w:eastAsia="Times New Roman" w:hAnsi="Arial" w:cs="Arial"/>
                      <w:color w:val="000000"/>
                      <w:sz w:val="24"/>
                      <w:szCs w:val="24"/>
                      <w:lang w:eastAsia="en-IE"/>
                    </w:rPr>
                    <w:t xml:space="preserve"> </w:t>
                  </w:r>
                </w:p>
                <w:p w:rsidR="009E0F93" w:rsidRPr="009E0F93" w:rsidRDefault="009E0F93" w:rsidP="009E0F93">
                  <w:pPr>
                    <w:spacing w:before="100" w:beforeAutospacing="1" w:after="100" w:afterAutospacing="1" w:line="240" w:lineRule="auto"/>
                    <w:rPr>
                      <w:rFonts w:ascii="Arial" w:eastAsia="Times New Roman" w:hAnsi="Arial" w:cs="Arial"/>
                      <w:color w:val="000000"/>
                      <w:sz w:val="24"/>
                      <w:szCs w:val="24"/>
                      <w:lang w:eastAsia="en-IE"/>
                    </w:rPr>
                  </w:pPr>
                  <w:r w:rsidRPr="009E0F93">
                    <w:rPr>
                      <w:rFonts w:ascii="Verdana" w:eastAsia="Times New Roman" w:hAnsi="Verdana" w:cs="Arial"/>
                      <w:i/>
                      <w:iCs/>
                      <w:color w:val="000000"/>
                      <w:sz w:val="15"/>
                      <w:szCs w:val="15"/>
                      <w:lang w:eastAsia="en-IE"/>
                    </w:rPr>
                    <w:t>* Delete where inapplicable</w:t>
                  </w:r>
                </w:p>
              </w:tc>
            </w:tr>
          </w:tbl>
          <w:p w:rsidR="009E0F93" w:rsidRPr="009E0F93" w:rsidRDefault="009E0F93" w:rsidP="009E0F93">
            <w:pPr>
              <w:spacing w:after="0" w:line="240" w:lineRule="auto"/>
              <w:rPr>
                <w:rFonts w:ascii="Arial" w:eastAsia="Times New Roman" w:hAnsi="Arial" w:cs="Arial"/>
                <w:color w:val="000000"/>
                <w:sz w:val="24"/>
                <w:szCs w:val="24"/>
                <w:lang w:eastAsia="en-IE"/>
              </w:rPr>
            </w:pPr>
          </w:p>
        </w:tc>
      </w:tr>
    </w:tbl>
    <w:p w:rsidR="0084666B" w:rsidRDefault="0084666B"/>
    <w:sectPr w:rsidR="008466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F93"/>
    <w:rsid w:val="007F0E76"/>
    <w:rsid w:val="0084666B"/>
    <w:rsid w:val="009E0F93"/>
    <w:rsid w:val="00C11C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CCF9BF-D283-4288-96A9-1C1BFEA7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0F93"/>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389089">
      <w:bodyDiv w:val="1"/>
      <w:marLeft w:val="0"/>
      <w:marRight w:val="0"/>
      <w:marTop w:val="0"/>
      <w:marBottom w:val="0"/>
      <w:divBdr>
        <w:top w:val="none" w:sz="0" w:space="0" w:color="auto"/>
        <w:left w:val="none" w:sz="0" w:space="0" w:color="auto"/>
        <w:bottom w:val="none" w:sz="0" w:space="0" w:color="auto"/>
        <w:right w:val="none" w:sz="0" w:space="0" w:color="auto"/>
      </w:divBdr>
      <w:divsChild>
        <w:div w:id="2076901514">
          <w:marLeft w:val="0"/>
          <w:marRight w:val="0"/>
          <w:marTop w:val="0"/>
          <w:marBottom w:val="0"/>
          <w:divBdr>
            <w:top w:val="none" w:sz="0" w:space="0" w:color="auto"/>
            <w:left w:val="none" w:sz="0" w:space="0" w:color="auto"/>
            <w:bottom w:val="none" w:sz="0" w:space="0" w:color="auto"/>
            <w:right w:val="none" w:sz="0" w:space="0" w:color="auto"/>
          </w:divBdr>
        </w:div>
      </w:divsChild>
    </w:div>
    <w:div w:id="181699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3</TotalTime>
  <Pages>2</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2019-10-23T11:55:00Z</dcterms:created>
  <dcterms:modified xsi:type="dcterms:W3CDTF">2019-11-13T18:01:00Z</dcterms:modified>
</cp:coreProperties>
</file>