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0AB" w:rsidRDefault="004870AB" w:rsidP="00894BC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4870AB" w:rsidRDefault="004870AB" w:rsidP="00AE0474">
      <w:pPr>
        <w:spacing w:after="0" w:line="240" w:lineRule="auto"/>
        <w:jc w:val="center"/>
        <w:rPr>
          <w:rFonts w:ascii="Verdana" w:eastAsia="Times New Roman" w:hAnsi="Verdana" w:cs="Arial"/>
          <w:b/>
          <w:bCs/>
          <w:color w:val="000000"/>
          <w:sz w:val="20"/>
          <w:szCs w:val="20"/>
          <w:lang w:eastAsia="en-IE"/>
        </w:rPr>
      </w:pPr>
    </w:p>
    <w:p w:rsidR="00AE0474" w:rsidRPr="00894BC1" w:rsidRDefault="00AE0474" w:rsidP="00AE0474">
      <w:pPr>
        <w:spacing w:after="0" w:line="240" w:lineRule="auto"/>
        <w:jc w:val="center"/>
        <w:rPr>
          <w:rFonts w:ascii="Arial" w:eastAsia="Times New Roman" w:hAnsi="Arial" w:cs="Arial"/>
          <w:color w:val="000000"/>
          <w:sz w:val="24"/>
          <w:szCs w:val="24"/>
          <w:lang w:eastAsia="en-IE"/>
        </w:rPr>
      </w:pPr>
      <w:bookmarkStart w:id="0" w:name="_GoBack"/>
      <w:r w:rsidRPr="00894BC1">
        <w:rPr>
          <w:rFonts w:ascii="Verdana" w:eastAsia="Times New Roman" w:hAnsi="Verdana" w:cs="Arial"/>
          <w:bCs/>
          <w:color w:val="000000"/>
          <w:sz w:val="20"/>
          <w:szCs w:val="20"/>
          <w:lang w:eastAsia="en-IE"/>
        </w:rPr>
        <w:t>No. 65.11</w:t>
      </w:r>
    </w:p>
    <w:p w:rsidR="00AE0474" w:rsidRPr="00894BC1" w:rsidRDefault="00AE0474" w:rsidP="00AE0474">
      <w:pPr>
        <w:spacing w:after="0" w:line="240" w:lineRule="auto"/>
        <w:rPr>
          <w:rFonts w:ascii="Arial" w:eastAsia="Times New Roman" w:hAnsi="Arial" w:cs="Arial"/>
          <w:color w:val="000000"/>
          <w:sz w:val="24"/>
          <w:szCs w:val="24"/>
          <w:lang w:eastAsia="en-IE"/>
        </w:rPr>
      </w:pPr>
      <w:r w:rsidRPr="00894BC1">
        <w:rPr>
          <w:rFonts w:ascii="Arial" w:eastAsia="Times New Roman" w:hAnsi="Arial" w:cs="Arial"/>
          <w:color w:val="000000"/>
          <w:sz w:val="24"/>
          <w:szCs w:val="24"/>
          <w:lang w:eastAsia="en-IE"/>
        </w:rPr>
        <w:br/>
      </w:r>
      <w:proofErr w:type="gramStart"/>
      <w:r w:rsidRPr="00894BC1">
        <w:rPr>
          <w:rFonts w:ascii="Verdana" w:eastAsia="Times New Roman" w:hAnsi="Verdana" w:cs="Arial"/>
          <w:i/>
          <w:iCs/>
          <w:color w:val="000000"/>
          <w:sz w:val="15"/>
          <w:szCs w:val="15"/>
          <w:lang w:eastAsia="en-IE"/>
        </w:rPr>
        <w:t>O.65,r.</w:t>
      </w:r>
      <w:proofErr w:type="gramEnd"/>
      <w:r w:rsidRPr="00894BC1">
        <w:rPr>
          <w:rFonts w:ascii="Verdana" w:eastAsia="Times New Roman" w:hAnsi="Verdana" w:cs="Arial"/>
          <w:i/>
          <w:iCs/>
          <w:color w:val="000000"/>
          <w:sz w:val="15"/>
          <w:szCs w:val="15"/>
          <w:lang w:eastAsia="en-IE"/>
        </w:rPr>
        <w:t>9</w:t>
      </w:r>
    </w:p>
    <w:p w:rsidR="00AE0474" w:rsidRPr="00894BC1" w:rsidRDefault="00AE0474" w:rsidP="00AE0474">
      <w:pPr>
        <w:spacing w:after="0" w:line="240" w:lineRule="auto"/>
        <w:jc w:val="center"/>
        <w:rPr>
          <w:rFonts w:ascii="Arial" w:eastAsia="Times New Roman" w:hAnsi="Arial" w:cs="Arial"/>
          <w:color w:val="000000"/>
          <w:sz w:val="24"/>
          <w:szCs w:val="24"/>
          <w:lang w:eastAsia="en-IE"/>
        </w:rPr>
      </w:pPr>
      <w:r w:rsidRPr="00894BC1">
        <w:rPr>
          <w:rFonts w:ascii="Arial" w:eastAsia="Times New Roman" w:hAnsi="Arial" w:cs="Arial"/>
          <w:color w:val="000000"/>
          <w:sz w:val="24"/>
          <w:szCs w:val="24"/>
          <w:lang w:eastAsia="en-IE"/>
        </w:rPr>
        <w:br/>
      </w:r>
      <w:r w:rsidRPr="00894BC1">
        <w:rPr>
          <w:rFonts w:ascii="Verdana" w:eastAsia="Times New Roman" w:hAnsi="Verdana" w:cs="Arial"/>
          <w:color w:val="000000"/>
          <w:sz w:val="20"/>
          <w:szCs w:val="20"/>
          <w:lang w:eastAsia="en-IE"/>
        </w:rPr>
        <w:t>Fisheries (Consolidation) Act, 1959 (as amended)</w:t>
      </w:r>
      <w:r w:rsidRPr="00894BC1">
        <w:rPr>
          <w:rFonts w:ascii="Arial" w:eastAsia="Times New Roman" w:hAnsi="Arial" w:cs="Arial"/>
          <w:color w:val="000000"/>
          <w:sz w:val="24"/>
          <w:szCs w:val="24"/>
          <w:lang w:eastAsia="en-IE"/>
        </w:rPr>
        <w:t xml:space="preserve"> </w:t>
      </w:r>
    </w:p>
    <w:p w:rsidR="00AE0474" w:rsidRPr="00894BC1" w:rsidRDefault="00AE0474" w:rsidP="00AE0474">
      <w:pPr>
        <w:spacing w:before="100" w:beforeAutospacing="1" w:after="100" w:afterAutospacing="1" w:line="240" w:lineRule="auto"/>
        <w:jc w:val="center"/>
        <w:rPr>
          <w:rFonts w:ascii="Arial" w:eastAsia="Times New Roman" w:hAnsi="Arial" w:cs="Arial"/>
          <w:color w:val="000000"/>
          <w:sz w:val="24"/>
          <w:szCs w:val="24"/>
          <w:lang w:eastAsia="en-IE"/>
        </w:rPr>
      </w:pPr>
      <w:r w:rsidRPr="00894BC1">
        <w:rPr>
          <w:rFonts w:ascii="Verdana" w:eastAsia="Times New Roman" w:hAnsi="Verdana" w:cs="Arial"/>
          <w:color w:val="000000"/>
          <w:sz w:val="20"/>
          <w:szCs w:val="20"/>
          <w:lang w:eastAsia="en-IE"/>
        </w:rPr>
        <w:t>section 235(2)(a)</w:t>
      </w:r>
      <w:r w:rsidRPr="00894BC1">
        <w:rPr>
          <w:rFonts w:ascii="Arial" w:eastAsia="Times New Roman" w:hAnsi="Arial" w:cs="Arial"/>
          <w:color w:val="000000"/>
          <w:sz w:val="24"/>
          <w:szCs w:val="24"/>
          <w:lang w:eastAsia="en-IE"/>
        </w:rPr>
        <w:t xml:space="preserve"> </w:t>
      </w:r>
    </w:p>
    <w:p w:rsidR="00AE0474" w:rsidRPr="00894BC1" w:rsidRDefault="00AE0474" w:rsidP="00AE0474">
      <w:pPr>
        <w:spacing w:before="100" w:beforeAutospacing="1" w:after="100" w:afterAutospacing="1" w:line="240" w:lineRule="auto"/>
        <w:jc w:val="center"/>
        <w:rPr>
          <w:rFonts w:ascii="Arial" w:eastAsia="Times New Roman" w:hAnsi="Arial" w:cs="Arial"/>
          <w:color w:val="000000"/>
          <w:sz w:val="24"/>
          <w:szCs w:val="24"/>
          <w:lang w:eastAsia="en-IE"/>
        </w:rPr>
      </w:pPr>
      <w:r w:rsidRPr="00894BC1">
        <w:rPr>
          <w:rFonts w:ascii="Verdana" w:eastAsia="Times New Roman" w:hAnsi="Verdana" w:cs="Arial"/>
          <w:bCs/>
          <w:color w:val="000000"/>
          <w:sz w:val="20"/>
          <w:szCs w:val="20"/>
          <w:lang w:eastAsia="en-IE"/>
        </w:rPr>
        <w:t>Order requiring the release of a boat</w:t>
      </w:r>
    </w:p>
    <w:bookmarkEnd w:id="0"/>
    <w:p w:rsidR="00AE0474" w:rsidRPr="00AE0474" w:rsidRDefault="00AE0474" w:rsidP="00AE0474">
      <w:pPr>
        <w:spacing w:after="0" w:line="240" w:lineRule="auto"/>
        <w:rPr>
          <w:rFonts w:ascii="Arial" w:eastAsia="Times New Roman" w:hAnsi="Arial" w:cs="Arial"/>
          <w:color w:val="000000"/>
          <w:sz w:val="24"/>
          <w:szCs w:val="24"/>
          <w:lang w:eastAsia="en-IE"/>
        </w:rPr>
      </w:pPr>
      <w:r w:rsidRPr="00AE0474">
        <w:rPr>
          <w:rFonts w:ascii="Arial" w:eastAsia="Times New Roman" w:hAnsi="Arial" w:cs="Arial"/>
          <w:color w:val="000000"/>
          <w:sz w:val="24"/>
          <w:szCs w:val="24"/>
          <w:lang w:eastAsia="en-IE"/>
        </w:rPr>
        <w:br/>
      </w:r>
      <w:r w:rsidRPr="00AE0474">
        <w:rPr>
          <w:rFonts w:ascii="Verdana" w:eastAsia="Times New Roman" w:hAnsi="Verdana" w:cs="Arial"/>
          <w:color w:val="000000"/>
          <w:sz w:val="20"/>
          <w:szCs w:val="20"/>
          <w:lang w:eastAsia="en-IE"/>
        </w:rPr>
        <w:t>District Court Area of</w:t>
      </w:r>
      <w:r w:rsidRPr="00AE0474">
        <w:rPr>
          <w:rFonts w:ascii="Arial" w:eastAsia="Times New Roman" w:hAnsi="Arial" w:cs="Arial"/>
          <w:color w:val="000000"/>
          <w:sz w:val="24"/>
          <w:szCs w:val="24"/>
          <w:lang w:eastAsia="en-IE"/>
        </w:rPr>
        <w:t xml:space="preserve"> </w:t>
      </w:r>
    </w:p>
    <w:p w:rsidR="00AE0474" w:rsidRPr="00AE0474" w:rsidRDefault="00AE0474" w:rsidP="00AE0474">
      <w:pPr>
        <w:spacing w:before="100" w:beforeAutospacing="1" w:after="100" w:afterAutospacing="1" w:line="240" w:lineRule="auto"/>
        <w:rPr>
          <w:rFonts w:ascii="Arial" w:eastAsia="Times New Roman" w:hAnsi="Arial" w:cs="Arial"/>
          <w:color w:val="000000"/>
          <w:sz w:val="24"/>
          <w:szCs w:val="24"/>
          <w:lang w:eastAsia="en-IE"/>
        </w:rPr>
      </w:pPr>
      <w:r w:rsidRPr="00AE0474">
        <w:rPr>
          <w:rFonts w:ascii="Verdana" w:eastAsia="Times New Roman" w:hAnsi="Verdana" w:cs="Arial"/>
          <w:color w:val="000000"/>
          <w:sz w:val="20"/>
          <w:szCs w:val="20"/>
          <w:lang w:eastAsia="en-IE"/>
        </w:rPr>
        <w:t>District No.</w:t>
      </w:r>
      <w:r w:rsidRPr="00AE0474">
        <w:rPr>
          <w:rFonts w:ascii="Arial" w:eastAsia="Times New Roman" w:hAnsi="Arial" w:cs="Arial"/>
          <w:color w:val="000000"/>
          <w:sz w:val="24"/>
          <w:szCs w:val="24"/>
          <w:lang w:eastAsia="en-IE"/>
        </w:rPr>
        <w:t xml:space="preserve"> </w:t>
      </w:r>
    </w:p>
    <w:p w:rsidR="00AE0474" w:rsidRPr="00AE0474" w:rsidRDefault="00AE0474" w:rsidP="00AE0474">
      <w:pPr>
        <w:spacing w:before="100" w:beforeAutospacing="1" w:after="100" w:afterAutospacing="1" w:line="240" w:lineRule="auto"/>
        <w:rPr>
          <w:rFonts w:ascii="Arial" w:eastAsia="Times New Roman" w:hAnsi="Arial" w:cs="Arial"/>
          <w:color w:val="000000"/>
          <w:sz w:val="24"/>
          <w:szCs w:val="24"/>
          <w:lang w:eastAsia="en-IE"/>
        </w:rPr>
      </w:pPr>
      <w:r w:rsidRPr="00AE0474">
        <w:rPr>
          <w:rFonts w:ascii="Verdana" w:eastAsia="Times New Roman" w:hAnsi="Verdana" w:cs="Arial"/>
          <w:color w:val="000000"/>
          <w:sz w:val="20"/>
          <w:szCs w:val="20"/>
          <w:lang w:eastAsia="en-IE"/>
        </w:rPr>
        <w:t xml:space="preserve">........ Prosecutor </w:t>
      </w:r>
    </w:p>
    <w:p w:rsidR="00AE0474" w:rsidRPr="00AE0474" w:rsidRDefault="00AE0474" w:rsidP="00AE0474">
      <w:pPr>
        <w:spacing w:before="100" w:beforeAutospacing="1" w:after="100" w:afterAutospacing="1" w:line="240" w:lineRule="auto"/>
        <w:rPr>
          <w:rFonts w:ascii="Arial" w:eastAsia="Times New Roman" w:hAnsi="Arial" w:cs="Arial"/>
          <w:color w:val="000000"/>
          <w:sz w:val="24"/>
          <w:szCs w:val="24"/>
          <w:lang w:eastAsia="en-IE"/>
        </w:rPr>
      </w:pPr>
      <w:r w:rsidRPr="00AE0474">
        <w:rPr>
          <w:rFonts w:ascii="Verdana" w:eastAsia="Times New Roman" w:hAnsi="Verdana" w:cs="Arial"/>
          <w:color w:val="000000"/>
          <w:sz w:val="20"/>
          <w:szCs w:val="20"/>
          <w:lang w:eastAsia="en-IE"/>
        </w:rPr>
        <w:t xml:space="preserve">........ Accused </w:t>
      </w:r>
    </w:p>
    <w:p w:rsidR="00AE0474" w:rsidRPr="00AE0474" w:rsidRDefault="00AE0474" w:rsidP="00AE0474">
      <w:pPr>
        <w:spacing w:before="100" w:beforeAutospacing="1" w:after="100" w:afterAutospacing="1" w:line="240" w:lineRule="auto"/>
        <w:rPr>
          <w:rFonts w:ascii="Arial" w:eastAsia="Times New Roman" w:hAnsi="Arial" w:cs="Arial"/>
          <w:color w:val="000000"/>
          <w:sz w:val="24"/>
          <w:szCs w:val="24"/>
          <w:lang w:eastAsia="en-IE"/>
        </w:rPr>
      </w:pPr>
      <w:r w:rsidRPr="00AE0474">
        <w:rPr>
          <w:rFonts w:ascii="Verdana" w:eastAsia="Times New Roman" w:hAnsi="Verdana" w:cs="Arial"/>
          <w:color w:val="000000"/>
          <w:sz w:val="20"/>
          <w:szCs w:val="20"/>
          <w:lang w:eastAsia="en-IE"/>
        </w:rPr>
        <w:t xml:space="preserve">WHEREAS in respect of an offence of an offence or offences under a provision of *(Chapter II) *(Chapter III) of Part XIII of the above-mentioned Act THE COURT on the ... day of </w:t>
      </w:r>
      <w:proofErr w:type="gramStart"/>
      <w:r w:rsidRPr="00AE0474">
        <w:rPr>
          <w:rFonts w:ascii="Verdana" w:eastAsia="Times New Roman" w:hAnsi="Verdana" w:cs="Arial"/>
          <w:color w:val="000000"/>
          <w:sz w:val="20"/>
          <w:szCs w:val="20"/>
          <w:lang w:eastAsia="en-IE"/>
        </w:rPr>
        <w:t>.....</w:t>
      </w:r>
      <w:proofErr w:type="gramEnd"/>
      <w:r w:rsidRPr="00AE0474">
        <w:rPr>
          <w:rFonts w:ascii="Verdana" w:eastAsia="Times New Roman" w:hAnsi="Verdana" w:cs="Arial"/>
          <w:color w:val="000000"/>
          <w:sz w:val="20"/>
          <w:szCs w:val="20"/>
          <w:lang w:eastAsia="en-IE"/>
        </w:rPr>
        <w:t xml:space="preserve"> 19.. MADE AN ORDER under (section 234(1)) (section 235(1)) of that Act (as substituted by section *13 *14 of the Fisheries (Amendment) Act, 1978) in relation to the sea-fishing boat named ......... </w:t>
      </w:r>
    </w:p>
    <w:p w:rsidR="00AE0474" w:rsidRPr="00AE0474" w:rsidRDefault="00AE0474" w:rsidP="00AE0474">
      <w:pPr>
        <w:spacing w:before="100" w:beforeAutospacing="1" w:after="100" w:afterAutospacing="1" w:line="240" w:lineRule="auto"/>
        <w:rPr>
          <w:rFonts w:ascii="Arial" w:eastAsia="Times New Roman" w:hAnsi="Arial" w:cs="Arial"/>
          <w:color w:val="000000"/>
          <w:sz w:val="24"/>
          <w:szCs w:val="24"/>
          <w:lang w:eastAsia="en-IE"/>
        </w:rPr>
      </w:pPr>
      <w:r w:rsidRPr="00AE0474">
        <w:rPr>
          <w:rFonts w:ascii="Verdana" w:eastAsia="Times New Roman" w:hAnsi="Verdana" w:cs="Arial"/>
          <w:color w:val="000000"/>
          <w:sz w:val="20"/>
          <w:szCs w:val="20"/>
          <w:lang w:eastAsia="en-IE"/>
        </w:rPr>
        <w:t xml:space="preserve">AND WHEREAS security, which in the opinion of the Court is satisfactory, has been given for the payment, </w:t>
      </w:r>
    </w:p>
    <w:p w:rsidR="00AE0474" w:rsidRPr="00AE0474" w:rsidRDefault="00AE0474" w:rsidP="00AE0474">
      <w:pPr>
        <w:spacing w:before="100" w:beforeAutospacing="1" w:after="100" w:afterAutospacing="1" w:line="240" w:lineRule="auto"/>
        <w:rPr>
          <w:rFonts w:ascii="Arial" w:eastAsia="Times New Roman" w:hAnsi="Arial" w:cs="Arial"/>
          <w:color w:val="000000"/>
          <w:sz w:val="24"/>
          <w:szCs w:val="24"/>
          <w:lang w:eastAsia="en-IE"/>
        </w:rPr>
      </w:pPr>
      <w:r w:rsidRPr="00AE0474">
        <w:rPr>
          <w:rFonts w:ascii="Verdana" w:eastAsia="Times New Roman" w:hAnsi="Verdana" w:cs="Arial"/>
          <w:color w:val="000000"/>
          <w:sz w:val="20"/>
          <w:szCs w:val="20"/>
          <w:lang w:eastAsia="en-IE"/>
        </w:rPr>
        <w:t>in event of the conviction of the accused in respect of the said offence(s) or in the event of his/her failure to attend any court when such attendance is required for the purposes of any preliminary examinations under the Criminal Procedure Act, 1967 in relation to the offence(s) or any trials, appeals or other proceedings in relation to the offence(s),</w:t>
      </w:r>
      <w:r w:rsidRPr="00AE0474">
        <w:rPr>
          <w:rFonts w:ascii="Arial" w:eastAsia="Times New Roman" w:hAnsi="Arial" w:cs="Arial"/>
          <w:color w:val="000000"/>
          <w:sz w:val="24"/>
          <w:szCs w:val="24"/>
          <w:lang w:eastAsia="en-IE"/>
        </w:rPr>
        <w:t xml:space="preserve"> </w:t>
      </w:r>
    </w:p>
    <w:p w:rsidR="00AE0474" w:rsidRPr="00AE0474" w:rsidRDefault="00AE0474" w:rsidP="00AE0474">
      <w:pPr>
        <w:spacing w:before="100" w:beforeAutospacing="1" w:after="100" w:afterAutospacing="1" w:line="240" w:lineRule="auto"/>
        <w:rPr>
          <w:rFonts w:ascii="Arial" w:eastAsia="Times New Roman" w:hAnsi="Arial" w:cs="Arial"/>
          <w:color w:val="000000"/>
          <w:sz w:val="24"/>
          <w:szCs w:val="24"/>
          <w:lang w:eastAsia="en-IE"/>
        </w:rPr>
      </w:pPr>
      <w:r w:rsidRPr="00AE0474">
        <w:rPr>
          <w:rFonts w:ascii="Verdana" w:eastAsia="Times New Roman" w:hAnsi="Verdana" w:cs="Arial"/>
          <w:color w:val="000000"/>
          <w:sz w:val="20"/>
          <w:szCs w:val="20"/>
          <w:lang w:eastAsia="en-IE"/>
        </w:rPr>
        <w:t>of a sum that in the opinion of the Court is sufficient to provide for-</w:t>
      </w:r>
      <w:r w:rsidRPr="00AE0474">
        <w:rPr>
          <w:rFonts w:ascii="Arial" w:eastAsia="Times New Roman" w:hAnsi="Arial" w:cs="Arial"/>
          <w:color w:val="000000"/>
          <w:sz w:val="24"/>
          <w:szCs w:val="24"/>
          <w:lang w:eastAsia="en-IE"/>
        </w:rPr>
        <w:t xml:space="preserve"> </w:t>
      </w:r>
    </w:p>
    <w:p w:rsidR="00AE0474" w:rsidRPr="00AE0474" w:rsidRDefault="00AE0474" w:rsidP="00AE0474">
      <w:pPr>
        <w:spacing w:before="100" w:beforeAutospacing="1" w:after="100" w:afterAutospacing="1" w:line="240" w:lineRule="auto"/>
        <w:rPr>
          <w:rFonts w:ascii="Arial" w:eastAsia="Times New Roman" w:hAnsi="Arial" w:cs="Arial"/>
          <w:color w:val="000000"/>
          <w:sz w:val="24"/>
          <w:szCs w:val="24"/>
          <w:lang w:eastAsia="en-IE"/>
        </w:rPr>
      </w:pPr>
      <w:r w:rsidRPr="00AE0474">
        <w:rPr>
          <w:rFonts w:ascii="Verdana" w:eastAsia="Times New Roman" w:hAnsi="Verdana" w:cs="Arial"/>
          <w:color w:val="000000"/>
          <w:sz w:val="20"/>
          <w:szCs w:val="20"/>
          <w:lang w:eastAsia="en-IE"/>
        </w:rPr>
        <w:t>(</w:t>
      </w:r>
      <w:proofErr w:type="spellStart"/>
      <w:r w:rsidRPr="00AE0474">
        <w:rPr>
          <w:rFonts w:ascii="Verdana" w:eastAsia="Times New Roman" w:hAnsi="Verdana" w:cs="Arial"/>
          <w:color w:val="000000"/>
          <w:sz w:val="20"/>
          <w:szCs w:val="20"/>
          <w:lang w:eastAsia="en-IE"/>
        </w:rPr>
        <w:t>i</w:t>
      </w:r>
      <w:proofErr w:type="spellEnd"/>
      <w:r w:rsidRPr="00AE0474">
        <w:rPr>
          <w:rFonts w:ascii="Verdana" w:eastAsia="Times New Roman" w:hAnsi="Verdana" w:cs="Arial"/>
          <w:color w:val="000000"/>
          <w:sz w:val="20"/>
          <w:szCs w:val="20"/>
          <w:lang w:eastAsia="en-IE"/>
        </w:rPr>
        <w:t xml:space="preserve">) payment of the maximum fine or fines ordered or which may be ordered to be paid in respect of the offence(s), </w:t>
      </w:r>
    </w:p>
    <w:p w:rsidR="00AE0474" w:rsidRPr="00AE0474" w:rsidRDefault="00AE0474" w:rsidP="00AE0474">
      <w:pPr>
        <w:spacing w:before="100" w:beforeAutospacing="1" w:after="100" w:afterAutospacing="1" w:line="240" w:lineRule="auto"/>
        <w:rPr>
          <w:rFonts w:ascii="Arial" w:eastAsia="Times New Roman" w:hAnsi="Arial" w:cs="Arial"/>
          <w:color w:val="000000"/>
          <w:sz w:val="24"/>
          <w:szCs w:val="24"/>
          <w:lang w:eastAsia="en-IE"/>
        </w:rPr>
      </w:pPr>
      <w:r w:rsidRPr="00AE0474">
        <w:rPr>
          <w:rFonts w:ascii="Verdana" w:eastAsia="Times New Roman" w:hAnsi="Verdana" w:cs="Arial"/>
          <w:color w:val="000000"/>
          <w:sz w:val="20"/>
          <w:szCs w:val="20"/>
          <w:lang w:eastAsia="en-IE"/>
        </w:rPr>
        <w:t xml:space="preserve">(ii) the estimated amount of the costs (if any) of trials, appeals or other proceedings in relation to the offence(s) awarded or which may be awarded against the accused, and </w:t>
      </w:r>
    </w:p>
    <w:p w:rsidR="00AE0474" w:rsidRPr="00AE0474" w:rsidRDefault="00AE0474" w:rsidP="00AE0474">
      <w:pPr>
        <w:spacing w:before="100" w:beforeAutospacing="1" w:after="100" w:afterAutospacing="1" w:line="240" w:lineRule="auto"/>
        <w:rPr>
          <w:rFonts w:ascii="Arial" w:eastAsia="Times New Roman" w:hAnsi="Arial" w:cs="Arial"/>
          <w:color w:val="000000"/>
          <w:sz w:val="24"/>
          <w:szCs w:val="24"/>
          <w:lang w:eastAsia="en-IE"/>
        </w:rPr>
      </w:pPr>
      <w:r w:rsidRPr="00AE0474">
        <w:rPr>
          <w:rFonts w:ascii="Verdana" w:eastAsia="Times New Roman" w:hAnsi="Verdana" w:cs="Arial"/>
          <w:color w:val="000000"/>
          <w:sz w:val="20"/>
          <w:szCs w:val="20"/>
          <w:lang w:eastAsia="en-IE"/>
        </w:rPr>
        <w:t xml:space="preserve">(iii) the estimated value of any forfeitures ordered or which may be ordered to be made upon the final determination of any trials, appeals or other proceedings in relation to the offence(s), </w:t>
      </w:r>
    </w:p>
    <w:p w:rsidR="00AE0474" w:rsidRPr="00AE0474" w:rsidRDefault="00AE0474" w:rsidP="00AE0474">
      <w:pPr>
        <w:spacing w:before="100" w:beforeAutospacing="1" w:after="100" w:afterAutospacing="1" w:line="240" w:lineRule="auto"/>
        <w:rPr>
          <w:rFonts w:ascii="Arial" w:eastAsia="Times New Roman" w:hAnsi="Arial" w:cs="Arial"/>
          <w:color w:val="000000"/>
          <w:sz w:val="24"/>
          <w:szCs w:val="24"/>
          <w:lang w:eastAsia="en-IE"/>
        </w:rPr>
      </w:pPr>
      <w:r w:rsidRPr="00AE0474">
        <w:rPr>
          <w:rFonts w:ascii="Verdana" w:eastAsia="Times New Roman" w:hAnsi="Verdana" w:cs="Arial"/>
          <w:color w:val="000000"/>
          <w:sz w:val="20"/>
          <w:szCs w:val="20"/>
          <w:lang w:eastAsia="en-IE"/>
        </w:rPr>
        <w:t>NOW THE COURT, pursuant to section 235(2)(a) of the said Act of 1959 (as substituted by section 14 of the said Act of 1978),</w:t>
      </w:r>
      <w:r w:rsidRPr="00AE0474">
        <w:rPr>
          <w:rFonts w:ascii="Arial" w:eastAsia="Times New Roman" w:hAnsi="Arial" w:cs="Arial"/>
          <w:color w:val="000000"/>
          <w:sz w:val="24"/>
          <w:szCs w:val="24"/>
          <w:lang w:eastAsia="en-IE"/>
        </w:rPr>
        <w:t xml:space="preserve"> </w:t>
      </w:r>
    </w:p>
    <w:p w:rsidR="00AE0474" w:rsidRPr="00AE0474" w:rsidRDefault="00AE0474" w:rsidP="00AE0474">
      <w:pPr>
        <w:spacing w:before="100" w:beforeAutospacing="1" w:after="100" w:afterAutospacing="1" w:line="240" w:lineRule="auto"/>
        <w:rPr>
          <w:rFonts w:ascii="Arial" w:eastAsia="Times New Roman" w:hAnsi="Arial" w:cs="Arial"/>
          <w:color w:val="000000"/>
          <w:sz w:val="24"/>
          <w:szCs w:val="24"/>
          <w:lang w:eastAsia="en-IE"/>
        </w:rPr>
      </w:pPr>
      <w:r w:rsidRPr="00AE0474">
        <w:rPr>
          <w:rFonts w:ascii="Verdana" w:eastAsia="Times New Roman" w:hAnsi="Verdana" w:cs="Arial"/>
          <w:color w:val="000000"/>
          <w:sz w:val="20"/>
          <w:szCs w:val="20"/>
          <w:lang w:eastAsia="en-IE"/>
        </w:rPr>
        <w:t>HEREBY ORDERS AND REQUIRES YOU, ........ of ....... a sea fisheries protection officer,</w:t>
      </w:r>
      <w:r w:rsidRPr="00AE0474">
        <w:rPr>
          <w:rFonts w:ascii="Arial" w:eastAsia="Times New Roman" w:hAnsi="Arial" w:cs="Arial"/>
          <w:color w:val="000000"/>
          <w:sz w:val="24"/>
          <w:szCs w:val="24"/>
          <w:lang w:eastAsia="en-IE"/>
        </w:rPr>
        <w:t xml:space="preserve"> </w:t>
      </w:r>
    </w:p>
    <w:p w:rsidR="00AE0474" w:rsidRPr="00AE0474" w:rsidRDefault="00AE0474" w:rsidP="00AE0474">
      <w:pPr>
        <w:spacing w:before="100" w:beforeAutospacing="1" w:after="100" w:afterAutospacing="1" w:line="240" w:lineRule="auto"/>
        <w:rPr>
          <w:rFonts w:ascii="Arial" w:eastAsia="Times New Roman" w:hAnsi="Arial" w:cs="Arial"/>
          <w:color w:val="000000"/>
          <w:sz w:val="24"/>
          <w:szCs w:val="24"/>
          <w:lang w:eastAsia="en-IE"/>
        </w:rPr>
      </w:pPr>
      <w:r w:rsidRPr="00AE0474">
        <w:rPr>
          <w:rFonts w:ascii="Verdana" w:eastAsia="Times New Roman" w:hAnsi="Verdana" w:cs="Arial"/>
          <w:color w:val="000000"/>
          <w:sz w:val="20"/>
          <w:szCs w:val="20"/>
          <w:lang w:eastAsia="en-IE"/>
        </w:rPr>
        <w:t>TO RELEASE THE SAID BOAT now detained at the Port of ........ within the State.</w:t>
      </w:r>
      <w:r w:rsidRPr="00AE0474">
        <w:rPr>
          <w:rFonts w:ascii="Arial" w:eastAsia="Times New Roman" w:hAnsi="Arial" w:cs="Arial"/>
          <w:color w:val="000000"/>
          <w:sz w:val="24"/>
          <w:szCs w:val="24"/>
          <w:lang w:eastAsia="en-IE"/>
        </w:rPr>
        <w:t xml:space="preserve"> </w:t>
      </w:r>
    </w:p>
    <w:p w:rsidR="00AE0474" w:rsidRPr="00AE0474" w:rsidRDefault="00AE0474" w:rsidP="00AE0474">
      <w:pPr>
        <w:spacing w:before="100" w:beforeAutospacing="1" w:after="100" w:afterAutospacing="1" w:line="240" w:lineRule="auto"/>
        <w:rPr>
          <w:rFonts w:ascii="Arial" w:eastAsia="Times New Roman" w:hAnsi="Arial" w:cs="Arial"/>
          <w:color w:val="000000"/>
          <w:sz w:val="24"/>
          <w:szCs w:val="24"/>
          <w:lang w:eastAsia="en-IE"/>
        </w:rPr>
      </w:pPr>
      <w:r w:rsidRPr="00AE0474">
        <w:rPr>
          <w:rFonts w:ascii="Verdana" w:eastAsia="Times New Roman" w:hAnsi="Verdana" w:cs="Arial"/>
          <w:color w:val="000000"/>
          <w:sz w:val="20"/>
          <w:szCs w:val="20"/>
          <w:lang w:eastAsia="en-IE"/>
        </w:rPr>
        <w:lastRenderedPageBreak/>
        <w:t xml:space="preserve">Dated this ... day of </w:t>
      </w:r>
      <w:proofErr w:type="gramStart"/>
      <w:r w:rsidRPr="00AE0474">
        <w:rPr>
          <w:rFonts w:ascii="Verdana" w:eastAsia="Times New Roman" w:hAnsi="Verdana" w:cs="Arial"/>
          <w:color w:val="000000"/>
          <w:sz w:val="20"/>
          <w:szCs w:val="20"/>
          <w:lang w:eastAsia="en-IE"/>
        </w:rPr>
        <w:t>.....</w:t>
      </w:r>
      <w:proofErr w:type="gramEnd"/>
      <w:r w:rsidRPr="00AE0474">
        <w:rPr>
          <w:rFonts w:ascii="Verdana" w:eastAsia="Times New Roman" w:hAnsi="Verdana" w:cs="Arial"/>
          <w:color w:val="000000"/>
          <w:sz w:val="20"/>
          <w:szCs w:val="20"/>
          <w:lang w:eastAsia="en-IE"/>
        </w:rPr>
        <w:t xml:space="preserve"> </w:t>
      </w:r>
      <w:r w:rsidR="004870AB">
        <w:rPr>
          <w:rFonts w:ascii="Verdana" w:eastAsia="Times New Roman" w:hAnsi="Verdana" w:cs="Arial"/>
          <w:color w:val="000000"/>
          <w:sz w:val="20"/>
          <w:szCs w:val="20"/>
          <w:lang w:eastAsia="en-IE"/>
        </w:rPr>
        <w:t>20</w:t>
      </w:r>
      <w:r w:rsidRPr="00AE0474">
        <w:rPr>
          <w:rFonts w:ascii="Verdana" w:eastAsia="Times New Roman" w:hAnsi="Verdana" w:cs="Arial"/>
          <w:color w:val="000000"/>
          <w:sz w:val="20"/>
          <w:szCs w:val="20"/>
          <w:lang w:eastAsia="en-IE"/>
        </w:rPr>
        <w:t xml:space="preserve">... </w:t>
      </w:r>
    </w:p>
    <w:p w:rsidR="00AE0474" w:rsidRPr="00AE0474" w:rsidRDefault="00AE0474" w:rsidP="00AE0474">
      <w:pPr>
        <w:spacing w:before="100" w:beforeAutospacing="1" w:after="100" w:afterAutospacing="1" w:line="240" w:lineRule="auto"/>
        <w:rPr>
          <w:rFonts w:ascii="Arial" w:eastAsia="Times New Roman" w:hAnsi="Arial" w:cs="Arial"/>
          <w:color w:val="000000"/>
          <w:sz w:val="24"/>
          <w:szCs w:val="24"/>
          <w:lang w:eastAsia="en-IE"/>
        </w:rPr>
      </w:pPr>
      <w:r w:rsidRPr="00AE0474">
        <w:rPr>
          <w:rFonts w:ascii="Verdana" w:eastAsia="Times New Roman" w:hAnsi="Verdana" w:cs="Arial"/>
          <w:color w:val="000000"/>
          <w:sz w:val="20"/>
          <w:szCs w:val="20"/>
          <w:lang w:eastAsia="en-IE"/>
        </w:rPr>
        <w:t xml:space="preserve">Signed ............. </w:t>
      </w:r>
    </w:p>
    <w:p w:rsidR="00AE0474" w:rsidRPr="00AE0474" w:rsidRDefault="00AE0474" w:rsidP="00AE0474">
      <w:pPr>
        <w:spacing w:before="100" w:beforeAutospacing="1" w:after="100" w:afterAutospacing="1" w:line="240" w:lineRule="auto"/>
        <w:rPr>
          <w:rFonts w:ascii="Arial" w:eastAsia="Times New Roman" w:hAnsi="Arial" w:cs="Arial"/>
          <w:color w:val="000000"/>
          <w:sz w:val="24"/>
          <w:szCs w:val="24"/>
          <w:lang w:eastAsia="en-IE"/>
        </w:rPr>
      </w:pPr>
      <w:r w:rsidRPr="00AE0474">
        <w:rPr>
          <w:rFonts w:ascii="Verdana" w:eastAsia="Times New Roman" w:hAnsi="Verdana" w:cs="Arial"/>
          <w:color w:val="000000"/>
          <w:sz w:val="20"/>
          <w:szCs w:val="20"/>
          <w:lang w:eastAsia="en-IE"/>
        </w:rPr>
        <w:t xml:space="preserve">Judge of the District Court </w:t>
      </w:r>
    </w:p>
    <w:p w:rsidR="00AE0474" w:rsidRPr="00AE0474" w:rsidRDefault="00AE0474" w:rsidP="00AE0474">
      <w:pPr>
        <w:spacing w:before="100" w:beforeAutospacing="1" w:after="100" w:afterAutospacing="1" w:line="240" w:lineRule="auto"/>
        <w:rPr>
          <w:rFonts w:ascii="Arial" w:eastAsia="Times New Roman" w:hAnsi="Arial" w:cs="Arial"/>
          <w:color w:val="000000"/>
          <w:sz w:val="24"/>
          <w:szCs w:val="24"/>
          <w:lang w:eastAsia="en-IE"/>
        </w:rPr>
      </w:pPr>
      <w:r w:rsidRPr="00AE0474">
        <w:rPr>
          <w:rFonts w:ascii="Verdana" w:eastAsia="Times New Roman" w:hAnsi="Verdana" w:cs="Arial"/>
          <w:color w:val="000000"/>
          <w:sz w:val="20"/>
          <w:szCs w:val="20"/>
          <w:lang w:eastAsia="en-IE"/>
        </w:rPr>
        <w:t>To</w:t>
      </w:r>
      <w:r w:rsidRPr="00AE0474">
        <w:rPr>
          <w:rFonts w:ascii="Arial" w:eastAsia="Times New Roman" w:hAnsi="Arial" w:cs="Arial"/>
          <w:color w:val="000000"/>
          <w:sz w:val="24"/>
          <w:szCs w:val="24"/>
          <w:lang w:eastAsia="en-IE"/>
        </w:rPr>
        <w:t xml:space="preserve"> </w:t>
      </w:r>
    </w:p>
    <w:p w:rsidR="00AE0474" w:rsidRPr="00AE0474" w:rsidRDefault="00AE0474" w:rsidP="00AE0474">
      <w:pPr>
        <w:spacing w:before="100" w:beforeAutospacing="1" w:after="100" w:afterAutospacing="1" w:line="240" w:lineRule="auto"/>
        <w:rPr>
          <w:rFonts w:ascii="Arial" w:eastAsia="Times New Roman" w:hAnsi="Arial" w:cs="Arial"/>
          <w:color w:val="000000"/>
          <w:sz w:val="24"/>
          <w:szCs w:val="24"/>
          <w:lang w:eastAsia="en-IE"/>
        </w:rPr>
      </w:pPr>
      <w:r w:rsidRPr="00AE0474">
        <w:rPr>
          <w:rFonts w:ascii="Verdana" w:eastAsia="Times New Roman" w:hAnsi="Verdana" w:cs="Arial"/>
          <w:color w:val="000000"/>
          <w:sz w:val="20"/>
          <w:szCs w:val="20"/>
          <w:lang w:eastAsia="en-IE"/>
        </w:rPr>
        <w:t>of</w:t>
      </w:r>
      <w:r w:rsidRPr="00AE0474">
        <w:rPr>
          <w:rFonts w:ascii="Arial" w:eastAsia="Times New Roman" w:hAnsi="Arial" w:cs="Arial"/>
          <w:color w:val="000000"/>
          <w:sz w:val="24"/>
          <w:szCs w:val="24"/>
          <w:lang w:eastAsia="en-IE"/>
        </w:rPr>
        <w:t xml:space="preserve"> </w:t>
      </w:r>
    </w:p>
    <w:p w:rsidR="00AE0474" w:rsidRPr="00AE0474" w:rsidRDefault="00AE0474" w:rsidP="00AE0474">
      <w:pPr>
        <w:spacing w:before="100" w:beforeAutospacing="1" w:after="100" w:afterAutospacing="1" w:line="240" w:lineRule="auto"/>
        <w:rPr>
          <w:rFonts w:ascii="Arial" w:eastAsia="Times New Roman" w:hAnsi="Arial" w:cs="Arial"/>
          <w:color w:val="000000"/>
          <w:sz w:val="24"/>
          <w:szCs w:val="24"/>
          <w:lang w:eastAsia="en-IE"/>
        </w:rPr>
      </w:pPr>
      <w:r w:rsidRPr="00AE0474">
        <w:rPr>
          <w:rFonts w:ascii="Verdana" w:eastAsia="Times New Roman" w:hAnsi="Verdana" w:cs="Arial"/>
          <w:color w:val="000000"/>
          <w:sz w:val="20"/>
          <w:szCs w:val="20"/>
          <w:lang w:eastAsia="en-IE"/>
        </w:rPr>
        <w:t>a sea fisheries protection officer.</w:t>
      </w:r>
      <w:r w:rsidRPr="00AE0474">
        <w:rPr>
          <w:rFonts w:ascii="Arial" w:eastAsia="Times New Roman" w:hAnsi="Arial" w:cs="Arial"/>
          <w:color w:val="000000"/>
          <w:sz w:val="24"/>
          <w:szCs w:val="24"/>
          <w:lang w:eastAsia="en-IE"/>
        </w:rPr>
        <w:t xml:space="preserve"> </w:t>
      </w:r>
    </w:p>
    <w:p w:rsidR="00C710D1" w:rsidRDefault="00AE0474" w:rsidP="00AE0474">
      <w:r w:rsidRPr="00AE0474">
        <w:rPr>
          <w:rFonts w:ascii="Verdana" w:eastAsia="Times New Roman" w:hAnsi="Verdana" w:cs="Arial"/>
          <w:i/>
          <w:iCs/>
          <w:color w:val="000000"/>
          <w:sz w:val="15"/>
          <w:szCs w:val="15"/>
          <w:lang w:eastAsia="en-IE"/>
        </w:rPr>
        <w:t>* Delete where inapplicable</w:t>
      </w:r>
    </w:p>
    <w:sectPr w:rsidR="00C710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474"/>
    <w:rsid w:val="004870AB"/>
    <w:rsid w:val="00894BC1"/>
    <w:rsid w:val="00AE0474"/>
    <w:rsid w:val="00C710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9E573-6F58-4E80-A5B6-FC3E88A1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047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09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27</TotalTime>
  <Pages>2</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2019-10-23T11:56:00Z</dcterms:created>
  <dcterms:modified xsi:type="dcterms:W3CDTF">2019-11-13T18:00:00Z</dcterms:modified>
</cp:coreProperties>
</file>