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35D99" w:rsidRPr="00635D99" w:rsidTr="00635D9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35D99" w:rsidRPr="00635D99" w:rsidTr="00635D99">
              <w:trPr>
                <w:tblCellSpacing w:w="15" w:type="dxa"/>
              </w:trPr>
              <w:tc>
                <w:tcPr>
                  <w:tcW w:w="0" w:type="auto"/>
                  <w:hideMark/>
                </w:tcPr>
                <w:p w:rsidR="00002920" w:rsidRDefault="00002920" w:rsidP="001265F9">
                  <w:pPr>
                    <w:autoSpaceDE w:val="0"/>
                    <w:autoSpaceDN w:val="0"/>
                    <w:adjustRightInd w:val="0"/>
                    <w:spacing w:after="0" w:line="240" w:lineRule="auto"/>
                    <w:rPr>
                      <w:rFonts w:ascii="Verdana" w:hAnsi="Verdana" w:cs="Verdana"/>
                      <w:color w:val="000000"/>
                      <w:sz w:val="20"/>
                      <w:szCs w:val="20"/>
                    </w:rPr>
                  </w:pPr>
                  <w:bookmarkStart w:id="0" w:name="_GoBack"/>
                  <w:bookmarkEnd w:id="0"/>
                  <w:r>
                    <w:rPr>
                      <w:rFonts w:ascii="Verdana" w:hAnsi="Verdana" w:cs="Verdana"/>
                      <w:color w:val="000000"/>
                      <w:sz w:val="20"/>
                      <w:szCs w:val="20"/>
                    </w:rPr>
                    <w:t>District Court - Schedule C - Forms in civil proceedings</w:t>
                  </w:r>
                </w:p>
                <w:p w:rsidR="00002920" w:rsidRDefault="00002920" w:rsidP="00635D99">
                  <w:pPr>
                    <w:spacing w:after="0" w:line="240" w:lineRule="auto"/>
                    <w:jc w:val="center"/>
                    <w:rPr>
                      <w:rFonts w:ascii="Verdana" w:eastAsia="Times New Roman" w:hAnsi="Verdana" w:cs="Arial"/>
                      <w:b/>
                      <w:bCs/>
                      <w:color w:val="000000"/>
                      <w:sz w:val="20"/>
                      <w:szCs w:val="20"/>
                      <w:lang w:eastAsia="en-IE"/>
                    </w:rPr>
                  </w:pPr>
                </w:p>
                <w:p w:rsidR="00635D99" w:rsidRPr="001D6EEC" w:rsidRDefault="00635D99" w:rsidP="00635D99">
                  <w:pPr>
                    <w:spacing w:after="0" w:line="240" w:lineRule="auto"/>
                    <w:jc w:val="center"/>
                    <w:rPr>
                      <w:rFonts w:ascii="Arial" w:eastAsia="Times New Roman" w:hAnsi="Arial" w:cs="Arial"/>
                      <w:color w:val="000000"/>
                      <w:sz w:val="24"/>
                      <w:szCs w:val="24"/>
                      <w:lang w:eastAsia="en-IE"/>
                    </w:rPr>
                  </w:pPr>
                  <w:r w:rsidRPr="001D6EEC">
                    <w:rPr>
                      <w:rFonts w:ascii="Verdana" w:eastAsia="Times New Roman" w:hAnsi="Verdana" w:cs="Arial"/>
                      <w:bCs/>
                      <w:color w:val="000000"/>
                      <w:sz w:val="20"/>
                      <w:szCs w:val="20"/>
                      <w:lang w:eastAsia="en-IE"/>
                    </w:rPr>
                    <w:t>No. 66.8</w:t>
                  </w:r>
                </w:p>
                <w:p w:rsidR="00635D99" w:rsidRPr="001D6EEC" w:rsidRDefault="00635D99" w:rsidP="00635D99">
                  <w:pPr>
                    <w:spacing w:after="0" w:line="240" w:lineRule="auto"/>
                    <w:rPr>
                      <w:rFonts w:ascii="Arial" w:eastAsia="Times New Roman" w:hAnsi="Arial" w:cs="Arial"/>
                      <w:color w:val="000000"/>
                      <w:sz w:val="24"/>
                      <w:szCs w:val="24"/>
                      <w:lang w:eastAsia="en-IE"/>
                    </w:rPr>
                  </w:pPr>
                  <w:r w:rsidRPr="001D6EEC">
                    <w:rPr>
                      <w:rFonts w:ascii="Arial" w:eastAsia="Times New Roman" w:hAnsi="Arial" w:cs="Arial"/>
                      <w:color w:val="000000"/>
                      <w:sz w:val="24"/>
                      <w:szCs w:val="24"/>
                      <w:lang w:eastAsia="en-IE"/>
                    </w:rPr>
                    <w:br/>
                  </w:r>
                  <w:proofErr w:type="gramStart"/>
                  <w:r w:rsidRPr="001D6EEC">
                    <w:rPr>
                      <w:rFonts w:ascii="Verdana" w:eastAsia="Times New Roman" w:hAnsi="Verdana" w:cs="Arial"/>
                      <w:color w:val="000000"/>
                      <w:sz w:val="15"/>
                      <w:szCs w:val="15"/>
                      <w:lang w:eastAsia="en-IE"/>
                    </w:rPr>
                    <w:t>O.66,r.</w:t>
                  </w:r>
                  <w:proofErr w:type="gramEnd"/>
                  <w:r w:rsidRPr="001D6EEC">
                    <w:rPr>
                      <w:rFonts w:ascii="Verdana" w:eastAsia="Times New Roman" w:hAnsi="Verdana" w:cs="Arial"/>
                      <w:color w:val="000000"/>
                      <w:sz w:val="15"/>
                      <w:szCs w:val="15"/>
                      <w:lang w:eastAsia="en-IE"/>
                    </w:rPr>
                    <w:t>5 (3)</w:t>
                  </w:r>
                </w:p>
                <w:p w:rsidR="00635D99" w:rsidRPr="001D6EEC" w:rsidRDefault="00635D99" w:rsidP="00635D99">
                  <w:pPr>
                    <w:spacing w:after="0" w:line="240" w:lineRule="auto"/>
                    <w:jc w:val="center"/>
                    <w:rPr>
                      <w:rFonts w:ascii="Arial" w:eastAsia="Times New Roman" w:hAnsi="Arial" w:cs="Arial"/>
                      <w:color w:val="000000"/>
                      <w:sz w:val="24"/>
                      <w:szCs w:val="24"/>
                      <w:lang w:eastAsia="en-IE"/>
                    </w:rPr>
                  </w:pPr>
                  <w:r w:rsidRPr="001D6EEC">
                    <w:rPr>
                      <w:rFonts w:ascii="Arial" w:eastAsia="Times New Roman" w:hAnsi="Arial" w:cs="Arial"/>
                      <w:color w:val="000000"/>
                      <w:sz w:val="24"/>
                      <w:szCs w:val="24"/>
                      <w:lang w:eastAsia="en-IE"/>
                    </w:rPr>
                    <w:br/>
                  </w:r>
                  <w:r w:rsidRPr="001D6EEC">
                    <w:rPr>
                      <w:rFonts w:ascii="Verdana" w:eastAsia="Times New Roman" w:hAnsi="Verdana" w:cs="Arial"/>
                      <w:color w:val="000000"/>
                      <w:sz w:val="20"/>
                      <w:szCs w:val="20"/>
                      <w:lang w:eastAsia="en-IE"/>
                    </w:rPr>
                    <w:t>Gaming and Lotteries Act, 1956</w:t>
                  </w:r>
                  <w:r w:rsidRPr="001D6EEC">
                    <w:rPr>
                      <w:rFonts w:ascii="Arial" w:eastAsia="Times New Roman" w:hAnsi="Arial" w:cs="Arial"/>
                      <w:color w:val="000000"/>
                      <w:sz w:val="24"/>
                      <w:szCs w:val="24"/>
                      <w:lang w:eastAsia="en-IE"/>
                    </w:rPr>
                    <w:t xml:space="preserve"> </w:t>
                  </w:r>
                </w:p>
                <w:p w:rsidR="00635D99" w:rsidRPr="001D6EEC" w:rsidRDefault="00635D99" w:rsidP="00635D99">
                  <w:pPr>
                    <w:spacing w:before="100" w:beforeAutospacing="1" w:after="100" w:afterAutospacing="1" w:line="240" w:lineRule="auto"/>
                    <w:jc w:val="center"/>
                    <w:rPr>
                      <w:rFonts w:ascii="Arial" w:eastAsia="Times New Roman" w:hAnsi="Arial" w:cs="Arial"/>
                      <w:color w:val="000000"/>
                      <w:sz w:val="24"/>
                      <w:szCs w:val="24"/>
                      <w:lang w:eastAsia="en-IE"/>
                    </w:rPr>
                  </w:pPr>
                  <w:r w:rsidRPr="001D6EEC">
                    <w:rPr>
                      <w:rFonts w:ascii="Verdana" w:eastAsia="Times New Roman" w:hAnsi="Verdana" w:cs="Arial"/>
                      <w:color w:val="000000"/>
                      <w:sz w:val="20"/>
                      <w:szCs w:val="20"/>
                      <w:lang w:eastAsia="en-IE"/>
                    </w:rPr>
                    <w:t>section 39</w:t>
                  </w:r>
                  <w:r w:rsidRPr="001D6EEC">
                    <w:rPr>
                      <w:rFonts w:ascii="Arial" w:eastAsia="Times New Roman" w:hAnsi="Arial" w:cs="Arial"/>
                      <w:color w:val="000000"/>
                      <w:sz w:val="24"/>
                      <w:szCs w:val="24"/>
                      <w:lang w:eastAsia="en-IE"/>
                    </w:rPr>
                    <w:t xml:space="preserve"> </w:t>
                  </w:r>
                </w:p>
                <w:p w:rsidR="00635D99" w:rsidRPr="001D6EEC" w:rsidRDefault="00635D99" w:rsidP="00635D99">
                  <w:pPr>
                    <w:spacing w:before="100" w:beforeAutospacing="1" w:after="100" w:afterAutospacing="1" w:line="240" w:lineRule="auto"/>
                    <w:jc w:val="center"/>
                    <w:rPr>
                      <w:rFonts w:ascii="Arial" w:eastAsia="Times New Roman" w:hAnsi="Arial" w:cs="Arial"/>
                      <w:color w:val="000000"/>
                      <w:sz w:val="24"/>
                      <w:szCs w:val="24"/>
                      <w:lang w:eastAsia="en-IE"/>
                    </w:rPr>
                  </w:pPr>
                  <w:r w:rsidRPr="001D6EEC">
                    <w:rPr>
                      <w:rFonts w:ascii="Verdana" w:eastAsia="Times New Roman" w:hAnsi="Verdana" w:cs="Arial"/>
                      <w:bCs/>
                      <w:color w:val="000000"/>
                      <w:sz w:val="20"/>
                      <w:szCs w:val="20"/>
                      <w:lang w:eastAsia="en-IE"/>
                    </w:rPr>
                    <w:t>Search warrant</w:t>
                  </w:r>
                </w:p>
                <w:p w:rsidR="00635D99" w:rsidRPr="00635D99" w:rsidRDefault="00635D99" w:rsidP="00635D99">
                  <w:pPr>
                    <w:spacing w:after="0" w:line="240" w:lineRule="auto"/>
                    <w:rPr>
                      <w:rFonts w:ascii="Arial" w:eastAsia="Times New Roman" w:hAnsi="Arial" w:cs="Arial"/>
                      <w:color w:val="000000"/>
                      <w:sz w:val="24"/>
                      <w:szCs w:val="24"/>
                      <w:lang w:eastAsia="en-IE"/>
                    </w:rPr>
                  </w:pPr>
                  <w:r w:rsidRPr="00635D99">
                    <w:rPr>
                      <w:rFonts w:ascii="Arial" w:eastAsia="Times New Roman" w:hAnsi="Arial" w:cs="Arial"/>
                      <w:color w:val="000000"/>
                      <w:sz w:val="24"/>
                      <w:szCs w:val="24"/>
                      <w:lang w:eastAsia="en-IE"/>
                    </w:rPr>
                    <w:br/>
                  </w:r>
                  <w:r w:rsidRPr="00635D99">
                    <w:rPr>
                      <w:rFonts w:ascii="Verdana" w:eastAsia="Times New Roman" w:hAnsi="Verdana" w:cs="Arial"/>
                      <w:color w:val="000000"/>
                      <w:sz w:val="20"/>
                      <w:szCs w:val="20"/>
                      <w:lang w:eastAsia="en-IE"/>
                    </w:rPr>
                    <w:t>District Court Area of</w:t>
                  </w:r>
                  <w:r w:rsidRPr="00635D99">
                    <w:rPr>
                      <w:rFonts w:ascii="Arial" w:eastAsia="Times New Roman" w:hAnsi="Arial" w:cs="Arial"/>
                      <w:color w:val="000000"/>
                      <w:sz w:val="24"/>
                      <w:szCs w:val="24"/>
                      <w:lang w:eastAsia="en-IE"/>
                    </w:rPr>
                    <w:t xml:space="preserve">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District No.</w:t>
                  </w:r>
                  <w:r w:rsidRPr="00635D99">
                    <w:rPr>
                      <w:rFonts w:ascii="Arial" w:eastAsia="Times New Roman" w:hAnsi="Arial" w:cs="Arial"/>
                      <w:color w:val="000000"/>
                      <w:sz w:val="24"/>
                      <w:szCs w:val="24"/>
                      <w:lang w:eastAsia="en-IE"/>
                    </w:rPr>
                    <w:t xml:space="preserve">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WHEREAS I am satisfied from the information on oath and in writing sworn before me this day by ........ of ........ Garda Síochána station, a member of the Garda Síochána not below the rank of Inspector, that there is reasonable ground for supposing that at a *place *premises at ........ in the court *(area and) district aforesaid, an offence against the above-mentioned Act has been or is being or is about to be committed,</w:t>
                  </w:r>
                  <w:r w:rsidRPr="00635D99">
                    <w:rPr>
                      <w:rFonts w:ascii="Arial" w:eastAsia="Times New Roman" w:hAnsi="Arial" w:cs="Arial"/>
                      <w:color w:val="000000"/>
                      <w:sz w:val="24"/>
                      <w:szCs w:val="24"/>
                      <w:lang w:eastAsia="en-IE"/>
                    </w:rPr>
                    <w:t xml:space="preserve">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THIS IS TO AUTHORISE ...... of .......... Garda Síochána station, a member of the Garda Síochána not below the rank of Inspector, accompanied by such other members of the Garda Síochána as he/she thinks proper, to enter the said *place *premises at any time within forty-eight hours after the issue of this warrant, if need be by force, to inspect the *place *premises and any books and documents found there and to take the name and address of any person and seize any gaming instrument and any books and documents appearing to relate to gaming or lotteries found there.</w:t>
                  </w:r>
                  <w:r w:rsidRPr="00635D99">
                    <w:rPr>
                      <w:rFonts w:ascii="Arial" w:eastAsia="Times New Roman" w:hAnsi="Arial" w:cs="Arial"/>
                      <w:color w:val="000000"/>
                      <w:sz w:val="24"/>
                      <w:szCs w:val="24"/>
                      <w:lang w:eastAsia="en-IE"/>
                    </w:rPr>
                    <w:t xml:space="preserve"> </w:t>
                  </w:r>
                </w:p>
                <w:p w:rsidR="00635D99" w:rsidRPr="00635D99" w:rsidRDefault="00002920" w:rsidP="00635D9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00635D99" w:rsidRPr="00635D99">
                    <w:rPr>
                      <w:rFonts w:ascii="Verdana" w:eastAsia="Times New Roman" w:hAnsi="Verdana" w:cs="Arial"/>
                      <w:color w:val="000000"/>
                      <w:sz w:val="20"/>
                      <w:szCs w:val="20"/>
                      <w:lang w:eastAsia="en-IE"/>
                    </w:rPr>
                    <w:t xml:space="preserve">...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 xml:space="preserve">Signed .........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 xml:space="preserve">Judge of the District Court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To the Superintendent of the Garda Síochána.</w:t>
                  </w:r>
                  <w:r w:rsidRPr="00635D99">
                    <w:rPr>
                      <w:rFonts w:ascii="Arial" w:eastAsia="Times New Roman" w:hAnsi="Arial" w:cs="Arial"/>
                      <w:color w:val="000000"/>
                      <w:sz w:val="24"/>
                      <w:szCs w:val="24"/>
                      <w:lang w:eastAsia="en-IE"/>
                    </w:rPr>
                    <w:t xml:space="preserve">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color w:val="000000"/>
                      <w:sz w:val="20"/>
                      <w:szCs w:val="20"/>
                      <w:lang w:eastAsia="en-IE"/>
                    </w:rPr>
                    <w:t xml:space="preserve">at ....... </w:t>
                  </w:r>
                </w:p>
                <w:p w:rsidR="00635D99" w:rsidRPr="00635D99" w:rsidRDefault="00635D99" w:rsidP="00635D99">
                  <w:pPr>
                    <w:spacing w:before="100" w:beforeAutospacing="1" w:after="100" w:afterAutospacing="1" w:line="240" w:lineRule="auto"/>
                    <w:rPr>
                      <w:rFonts w:ascii="Arial" w:eastAsia="Times New Roman" w:hAnsi="Arial" w:cs="Arial"/>
                      <w:color w:val="000000"/>
                      <w:sz w:val="24"/>
                      <w:szCs w:val="24"/>
                      <w:lang w:eastAsia="en-IE"/>
                    </w:rPr>
                  </w:pPr>
                  <w:r w:rsidRPr="00635D99">
                    <w:rPr>
                      <w:rFonts w:ascii="Verdana" w:eastAsia="Times New Roman" w:hAnsi="Verdana" w:cs="Arial"/>
                      <w:i/>
                      <w:iCs/>
                      <w:color w:val="000000"/>
                      <w:sz w:val="15"/>
                      <w:szCs w:val="15"/>
                      <w:lang w:eastAsia="en-IE"/>
                    </w:rPr>
                    <w:t>* Delete words inapplicable</w:t>
                  </w:r>
                </w:p>
              </w:tc>
            </w:tr>
          </w:tbl>
          <w:p w:rsidR="00635D99" w:rsidRPr="00635D99" w:rsidRDefault="00635D99" w:rsidP="00635D99">
            <w:pPr>
              <w:spacing w:after="0" w:line="240" w:lineRule="auto"/>
              <w:rPr>
                <w:rFonts w:ascii="Arial" w:eastAsia="Times New Roman" w:hAnsi="Arial" w:cs="Arial"/>
                <w:color w:val="000000"/>
                <w:sz w:val="24"/>
                <w:szCs w:val="24"/>
                <w:lang w:eastAsia="en-IE"/>
              </w:rPr>
            </w:pPr>
          </w:p>
        </w:tc>
      </w:tr>
    </w:tbl>
    <w:p w:rsidR="006C2E16" w:rsidRDefault="006C2E16"/>
    <w:sectPr w:rsidR="006C2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99"/>
    <w:rsid w:val="00002920"/>
    <w:rsid w:val="001265F9"/>
    <w:rsid w:val="001D6EEC"/>
    <w:rsid w:val="00635D99"/>
    <w:rsid w:val="006C2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F83CA-1D02-4C69-B7D7-70EF8231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D9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58201">
      <w:bodyDiv w:val="1"/>
      <w:marLeft w:val="0"/>
      <w:marRight w:val="0"/>
      <w:marTop w:val="0"/>
      <w:marBottom w:val="0"/>
      <w:divBdr>
        <w:top w:val="none" w:sz="0" w:space="0" w:color="auto"/>
        <w:left w:val="none" w:sz="0" w:space="0" w:color="auto"/>
        <w:bottom w:val="none" w:sz="0" w:space="0" w:color="auto"/>
        <w:right w:val="none" w:sz="0" w:space="0" w:color="auto"/>
      </w:divBdr>
    </w:div>
    <w:div w:id="938950930">
      <w:bodyDiv w:val="1"/>
      <w:marLeft w:val="0"/>
      <w:marRight w:val="0"/>
      <w:marTop w:val="0"/>
      <w:marBottom w:val="0"/>
      <w:divBdr>
        <w:top w:val="none" w:sz="0" w:space="0" w:color="auto"/>
        <w:left w:val="none" w:sz="0" w:space="0" w:color="auto"/>
        <w:bottom w:val="none" w:sz="0" w:space="0" w:color="auto"/>
        <w:right w:val="none" w:sz="0" w:space="0" w:color="auto"/>
      </w:divBdr>
      <w:divsChild>
        <w:div w:id="86108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2019-10-23T13:59:00Z</dcterms:created>
  <dcterms:modified xsi:type="dcterms:W3CDTF">2019-11-13T17:57:00Z</dcterms:modified>
</cp:coreProperties>
</file>