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72DE" w14:textId="77777777" w:rsidR="00F8284B" w:rsidRPr="00885EA0" w:rsidRDefault="00F8284B" w:rsidP="00F8284B">
      <w:pPr>
        <w:tabs>
          <w:tab w:val="left" w:leader="dot" w:pos="0"/>
        </w:tabs>
        <w:spacing w:line="340" w:lineRule="exact"/>
        <w:contextualSpacing/>
        <w:jc w:val="center"/>
        <w:rPr>
          <w:rFonts w:ascii="Arial" w:eastAsia="Calibri" w:hAnsi="Arial" w:cs="Arial"/>
          <w:color w:val="000000"/>
          <w:lang w:val="en-GB" w:eastAsia="ja-JP"/>
        </w:rPr>
      </w:pPr>
      <w:r w:rsidRPr="00885EA0">
        <w:rPr>
          <w:rFonts w:ascii="Arial" w:eastAsia="Calibri" w:hAnsi="Arial" w:cs="Arial"/>
          <w:color w:val="000000"/>
          <w:lang w:val="en-GB" w:eastAsia="ja-JP"/>
        </w:rPr>
        <w:t>No 59.1</w:t>
      </w:r>
    </w:p>
    <w:p w14:paraId="6F0B57C8" w14:textId="77777777" w:rsidR="00F8284B" w:rsidRPr="00885EA0" w:rsidRDefault="00F8284B" w:rsidP="00F8284B">
      <w:pPr>
        <w:tabs>
          <w:tab w:val="left" w:leader="dot" w:pos="0"/>
        </w:tabs>
        <w:spacing w:after="160" w:line="259" w:lineRule="auto"/>
        <w:jc w:val="center"/>
        <w:rPr>
          <w:rFonts w:ascii="Arial" w:eastAsia="Calibri" w:hAnsi="Arial" w:cs="Arial"/>
          <w:b/>
          <w:bCs/>
          <w:kern w:val="2"/>
          <w:sz w:val="32"/>
          <w:szCs w:val="32"/>
        </w:rPr>
      </w:pPr>
    </w:p>
    <w:p w14:paraId="21338925" w14:textId="77777777" w:rsidR="00F8284B" w:rsidRPr="00885EA0" w:rsidRDefault="00F8284B" w:rsidP="00F8284B">
      <w:pPr>
        <w:spacing w:after="160" w:line="259" w:lineRule="auto"/>
        <w:jc w:val="center"/>
        <w:rPr>
          <w:rFonts w:ascii="Arial" w:eastAsia="Calibri" w:hAnsi="Arial" w:cs="Arial"/>
          <w:b/>
          <w:bCs/>
          <w:kern w:val="2"/>
          <w:sz w:val="32"/>
          <w:szCs w:val="32"/>
        </w:rPr>
      </w:pPr>
      <w:r w:rsidRPr="00885EA0">
        <w:rPr>
          <w:rFonts w:ascii="Arial" w:eastAsia="Calibri" w:hAnsi="Arial" w:cs="Arial"/>
          <w:b/>
          <w:bCs/>
          <w:kern w:val="2"/>
          <w:sz w:val="32"/>
          <w:szCs w:val="32"/>
        </w:rPr>
        <w:t>Domestic Violence Summons</w:t>
      </w:r>
    </w:p>
    <w:p w14:paraId="51212316" w14:textId="77777777" w:rsidR="00F8284B" w:rsidRPr="00885EA0" w:rsidRDefault="00F8284B" w:rsidP="00F8284B">
      <w:pPr>
        <w:spacing w:after="160" w:line="259" w:lineRule="auto"/>
        <w:jc w:val="center"/>
        <w:rPr>
          <w:rFonts w:ascii="Arial" w:eastAsia="Calibri" w:hAnsi="Arial" w:cs="Arial"/>
          <w:kern w:val="2"/>
          <w:sz w:val="22"/>
          <w:szCs w:val="22"/>
        </w:rPr>
      </w:pPr>
      <w:r w:rsidRPr="00885EA0">
        <w:rPr>
          <w:rFonts w:ascii="Arial" w:eastAsia="Calibri" w:hAnsi="Arial" w:cs="Arial"/>
          <w:kern w:val="2"/>
          <w:sz w:val="22"/>
          <w:szCs w:val="22"/>
        </w:rPr>
        <w:t>Domestic Violence Act 2018, as amended.</w:t>
      </w:r>
    </w:p>
    <w:p w14:paraId="7F4BEA3D" w14:textId="77777777" w:rsidR="00F8284B" w:rsidRPr="00885EA0" w:rsidRDefault="00F8284B" w:rsidP="00F8284B">
      <w:pPr>
        <w:spacing w:after="160" w:line="259" w:lineRule="auto"/>
        <w:jc w:val="center"/>
        <w:rPr>
          <w:rFonts w:ascii="Arial" w:eastAsia="Calibri" w:hAnsi="Arial" w:cs="Arial"/>
          <w:kern w:val="2"/>
          <w:sz w:val="22"/>
          <w:szCs w:val="22"/>
        </w:rPr>
      </w:pPr>
      <w:r w:rsidRPr="00885EA0">
        <w:rPr>
          <w:rFonts w:ascii="Arial" w:eastAsia="Calibri" w:hAnsi="Arial" w:cs="Arial"/>
          <w:kern w:val="2"/>
          <w:sz w:val="22"/>
          <w:szCs w:val="22"/>
        </w:rPr>
        <w:t>District Court</w:t>
      </w:r>
    </w:p>
    <w:p w14:paraId="1E6631E7" w14:textId="77777777" w:rsidR="00F8284B" w:rsidRPr="00885EA0" w:rsidRDefault="00F8284B" w:rsidP="00F8284B">
      <w:pPr>
        <w:spacing w:after="160" w:line="259" w:lineRule="auto"/>
        <w:jc w:val="center"/>
        <w:rPr>
          <w:rFonts w:ascii="Arial" w:eastAsia="Calibri" w:hAnsi="Arial" w:cs="Arial"/>
          <w:kern w:val="2"/>
          <w:sz w:val="22"/>
          <w:szCs w:val="22"/>
        </w:rPr>
      </w:pPr>
    </w:p>
    <w:p w14:paraId="51953B9D" w14:textId="77777777" w:rsidR="00F8284B" w:rsidRPr="00885EA0" w:rsidRDefault="00F8284B" w:rsidP="00F8284B">
      <w:pPr>
        <w:spacing w:after="160" w:line="259" w:lineRule="auto"/>
        <w:jc w:val="center"/>
        <w:rPr>
          <w:rFonts w:ascii="Arial" w:eastAsia="Calibri" w:hAnsi="Arial" w:cs="Arial"/>
          <w:kern w:val="2"/>
          <w:sz w:val="22"/>
          <w:szCs w:val="22"/>
        </w:rPr>
      </w:pPr>
      <w:r w:rsidRPr="00885EA0">
        <w:rPr>
          <w:rFonts w:ascii="Arial" w:eastAsia="Calibri" w:hAnsi="Arial" w:cs="Arial"/>
          <w:kern w:val="2"/>
          <w:sz w:val="22"/>
          <w:szCs w:val="22"/>
        </w:rPr>
        <w:t>You are hereby required to attend a sitting of the District Court in relation to a Domestic Violence application. This application will be heard by a judge of the District Court at the place and time specified below. You should read all pages of this summons carefully.</w:t>
      </w:r>
    </w:p>
    <w:p w14:paraId="651CE7ED" w14:textId="77777777" w:rsidR="00F8284B" w:rsidRPr="00885EA0" w:rsidRDefault="00F8284B" w:rsidP="00F8284B">
      <w:pPr>
        <w:spacing w:after="160" w:line="259" w:lineRule="auto"/>
        <w:jc w:val="center"/>
        <w:rPr>
          <w:rFonts w:ascii="Arial" w:eastAsia="Calibri" w:hAnsi="Arial" w:cs="Arial"/>
          <w:kern w:val="2"/>
          <w:sz w:val="22"/>
          <w:szCs w:val="22"/>
        </w:rPr>
      </w:pPr>
    </w:p>
    <w:p w14:paraId="20FA4C89"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Case Number: …………………………………………………….</w:t>
      </w:r>
    </w:p>
    <w:p w14:paraId="3D56EAA7"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District Court Area:………………………………………………..</w:t>
      </w:r>
    </w:p>
    <w:p w14:paraId="4A74DC10"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District No:……</w:t>
      </w:r>
    </w:p>
    <w:p w14:paraId="002B3206" w14:textId="77777777" w:rsidR="00F8284B" w:rsidRPr="00885EA0" w:rsidRDefault="00F8284B" w:rsidP="00F8284B">
      <w:pPr>
        <w:spacing w:after="160" w:line="259" w:lineRule="auto"/>
        <w:rPr>
          <w:rFonts w:ascii="Arial" w:eastAsia="Calibri" w:hAnsi="Arial" w:cs="Arial"/>
          <w:kern w:val="2"/>
          <w:sz w:val="22"/>
          <w:szCs w:val="22"/>
        </w:rPr>
      </w:pPr>
    </w:p>
    <w:p w14:paraId="142ACC5A" w14:textId="77777777" w:rsidR="00F8284B" w:rsidRPr="00885EA0" w:rsidRDefault="00F8284B" w:rsidP="00F8284B">
      <w:pPr>
        <w:pBdr>
          <w:bottom w:val="single" w:sz="4" w:space="1" w:color="auto"/>
        </w:pBdr>
        <w:spacing w:after="160" w:line="259" w:lineRule="auto"/>
        <w:rPr>
          <w:rFonts w:ascii="Arial" w:eastAsia="Calibri" w:hAnsi="Arial" w:cs="Arial"/>
          <w:b/>
          <w:bCs/>
          <w:kern w:val="2"/>
          <w:sz w:val="30"/>
          <w:szCs w:val="30"/>
        </w:rPr>
      </w:pPr>
      <w:bookmarkStart w:id="0" w:name="_Hlk187828617"/>
      <w:r w:rsidRPr="00885EA0">
        <w:rPr>
          <w:rFonts w:ascii="Arial" w:eastAsia="Calibri" w:hAnsi="Arial" w:cs="Arial"/>
          <w:b/>
          <w:bCs/>
          <w:kern w:val="2"/>
          <w:sz w:val="30"/>
          <w:szCs w:val="30"/>
        </w:rPr>
        <w:t>Party Details</w:t>
      </w:r>
      <w:bookmarkEnd w:id="0"/>
    </w:p>
    <w:p w14:paraId="48EE46B4"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Applicant name: …………………………………………………….</w:t>
      </w:r>
      <w:r w:rsidRPr="00885EA0">
        <w:rPr>
          <w:rFonts w:ascii="Arial" w:eastAsia="Calibri" w:hAnsi="Arial" w:cs="Arial"/>
          <w:kern w:val="2"/>
          <w:sz w:val="22"/>
          <w:szCs w:val="22"/>
        </w:rPr>
        <w:tab/>
      </w:r>
      <w:r w:rsidRPr="00885EA0">
        <w:rPr>
          <w:rFonts w:ascii="Arial" w:eastAsia="Calibri" w:hAnsi="Arial" w:cs="Arial"/>
          <w:kern w:val="2"/>
          <w:sz w:val="22"/>
          <w:szCs w:val="22"/>
        </w:rPr>
        <w:tab/>
      </w:r>
    </w:p>
    <w:p w14:paraId="781B3D76"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Applicant address: ………………………………………………………</w:t>
      </w:r>
    </w:p>
    <w:p w14:paraId="4811D49F"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Solicitor details: …………………………………………………………..</w:t>
      </w:r>
    </w:p>
    <w:p w14:paraId="6F16C23B" w14:textId="77777777" w:rsidR="00F8284B" w:rsidRPr="00885EA0" w:rsidRDefault="00F8284B" w:rsidP="00F8284B">
      <w:pPr>
        <w:spacing w:after="160" w:line="259" w:lineRule="auto"/>
        <w:rPr>
          <w:rFonts w:ascii="Arial" w:eastAsia="Calibri" w:hAnsi="Arial" w:cs="Arial"/>
          <w:kern w:val="2"/>
          <w:sz w:val="22"/>
          <w:szCs w:val="22"/>
        </w:rPr>
      </w:pPr>
    </w:p>
    <w:p w14:paraId="572655E8"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*Dependent 1: ………………………………………………………………………</w:t>
      </w:r>
    </w:p>
    <w:p w14:paraId="74BA8483"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*Dependent 2: ………………………………………………………………………</w:t>
      </w:r>
    </w:p>
    <w:p w14:paraId="327A90A0" w14:textId="77777777" w:rsidR="00F8284B" w:rsidRPr="00885EA0" w:rsidRDefault="00F8284B" w:rsidP="00F8284B">
      <w:pPr>
        <w:spacing w:after="160" w:line="259" w:lineRule="auto"/>
        <w:rPr>
          <w:rFonts w:ascii="Arial" w:eastAsia="Calibri" w:hAnsi="Arial" w:cs="Arial"/>
          <w:kern w:val="2"/>
          <w:sz w:val="22"/>
          <w:szCs w:val="22"/>
        </w:rPr>
      </w:pPr>
    </w:p>
    <w:p w14:paraId="230B077E"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Respondent Name: ………………………………………………………………</w:t>
      </w:r>
    </w:p>
    <w:p w14:paraId="792B3D8B"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Respondent Address: …………………………………………………………..</w:t>
      </w:r>
    </w:p>
    <w:p w14:paraId="0AE4F65C" w14:textId="77777777" w:rsidR="00F8284B" w:rsidRPr="00885EA0" w:rsidRDefault="00F8284B" w:rsidP="00F8284B">
      <w:pPr>
        <w:spacing w:after="160" w:line="259" w:lineRule="auto"/>
        <w:rPr>
          <w:rFonts w:ascii="Arial" w:eastAsia="Calibri" w:hAnsi="Arial" w:cs="Arial"/>
          <w:kern w:val="2"/>
          <w:sz w:val="22"/>
          <w:szCs w:val="22"/>
        </w:rPr>
      </w:pPr>
    </w:p>
    <w:p w14:paraId="0CCBDA74" w14:textId="77777777" w:rsidR="00F8284B" w:rsidRPr="00885EA0" w:rsidRDefault="00F8284B" w:rsidP="00F8284B">
      <w:pPr>
        <w:pBdr>
          <w:bottom w:val="single" w:sz="4" w:space="1" w:color="auto"/>
        </w:pBdr>
        <w:spacing w:after="160" w:line="259" w:lineRule="auto"/>
        <w:rPr>
          <w:rFonts w:ascii="Arial" w:eastAsia="Calibri" w:hAnsi="Arial" w:cs="Arial"/>
          <w:b/>
          <w:bCs/>
          <w:kern w:val="2"/>
          <w:sz w:val="30"/>
          <w:szCs w:val="30"/>
        </w:rPr>
      </w:pPr>
      <w:r w:rsidRPr="00885EA0">
        <w:rPr>
          <w:rFonts w:ascii="Arial" w:eastAsia="Calibri" w:hAnsi="Arial" w:cs="Arial"/>
          <w:b/>
          <w:bCs/>
          <w:kern w:val="2"/>
          <w:sz w:val="30"/>
          <w:szCs w:val="30"/>
        </w:rPr>
        <w:t>Hearing Details</w:t>
      </w:r>
    </w:p>
    <w:p w14:paraId="03883C02"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This application will be heard by a judge at: ………………………………………….</w:t>
      </w:r>
    </w:p>
    <w:p w14:paraId="1C72BE1E"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on: …………………………. at: ……………………….</w:t>
      </w:r>
    </w:p>
    <w:p w14:paraId="78F450DF" w14:textId="77777777" w:rsidR="00F8284B" w:rsidRPr="00885EA0" w:rsidRDefault="00F8284B" w:rsidP="00F8284B">
      <w:pPr>
        <w:spacing w:after="160" w:line="259" w:lineRule="auto"/>
        <w:rPr>
          <w:rFonts w:ascii="Arial" w:eastAsia="Calibri" w:hAnsi="Arial" w:cs="Arial"/>
          <w:kern w:val="2"/>
          <w:sz w:val="22"/>
          <w:szCs w:val="22"/>
        </w:rPr>
      </w:pPr>
    </w:p>
    <w:p w14:paraId="4FCF8242" w14:textId="77777777" w:rsidR="00F8284B" w:rsidRPr="00885EA0" w:rsidRDefault="00F8284B" w:rsidP="00F8284B">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kern w:val="2"/>
          <w:sz w:val="22"/>
          <w:szCs w:val="22"/>
        </w:rPr>
      </w:pPr>
      <w:r w:rsidRPr="00885EA0">
        <w:rPr>
          <w:rFonts w:ascii="Arial" w:eastAsia="Calibri" w:hAnsi="Arial" w:cs="Arial"/>
          <w:kern w:val="2"/>
          <w:sz w:val="22"/>
          <w:szCs w:val="22"/>
        </w:rPr>
        <w:t>Both the applicant and respondent, or their legal representative, must attend this court hearing at the time and date specified above. If you, or a legal representative on your behalf, fail to attend this hearing, an order may be made in your absence.</w:t>
      </w:r>
    </w:p>
    <w:p w14:paraId="66C4F292" w14:textId="77777777" w:rsidR="00F8284B" w:rsidRPr="00885EA0" w:rsidRDefault="00F8284B" w:rsidP="00F8284B">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kern w:val="2"/>
          <w:sz w:val="22"/>
          <w:szCs w:val="22"/>
        </w:rPr>
      </w:pPr>
      <w:r w:rsidRPr="00885EA0">
        <w:rPr>
          <w:rFonts w:ascii="Arial" w:eastAsia="Calibri" w:hAnsi="Arial" w:cs="Arial"/>
          <w:kern w:val="2"/>
          <w:sz w:val="22"/>
          <w:szCs w:val="22"/>
        </w:rPr>
        <w:t>If you are not legally represented, it is possible that the Court will not permit you to cross-examine the applicant personally: see Section 16 of the Domestic Violence Act 2018</w:t>
      </w:r>
    </w:p>
    <w:p w14:paraId="2C9AA7A7" w14:textId="77777777" w:rsidR="00F8284B" w:rsidRPr="00885EA0" w:rsidRDefault="00F8284B" w:rsidP="00F8284B">
      <w:pPr>
        <w:pBdr>
          <w:bottom w:val="single" w:sz="4" w:space="1" w:color="auto"/>
        </w:pBdr>
        <w:spacing w:after="160" w:line="259" w:lineRule="auto"/>
        <w:rPr>
          <w:rFonts w:ascii="Arial" w:eastAsia="Calibri" w:hAnsi="Arial" w:cs="Arial"/>
          <w:b/>
          <w:bCs/>
          <w:kern w:val="2"/>
          <w:sz w:val="30"/>
          <w:szCs w:val="30"/>
        </w:rPr>
      </w:pPr>
    </w:p>
    <w:p w14:paraId="441E78A0" w14:textId="77777777" w:rsidR="00F8284B" w:rsidRPr="00885EA0" w:rsidRDefault="00F8284B" w:rsidP="00F8284B">
      <w:pPr>
        <w:pBdr>
          <w:bottom w:val="single" w:sz="4" w:space="1" w:color="auto"/>
        </w:pBdr>
        <w:spacing w:after="160" w:line="259" w:lineRule="auto"/>
        <w:rPr>
          <w:rFonts w:ascii="Arial" w:eastAsia="Calibri" w:hAnsi="Arial" w:cs="Arial"/>
          <w:b/>
          <w:bCs/>
          <w:kern w:val="2"/>
          <w:sz w:val="30"/>
          <w:szCs w:val="30"/>
        </w:rPr>
      </w:pPr>
    </w:p>
    <w:p w14:paraId="60066C7D" w14:textId="77777777" w:rsidR="00F8284B" w:rsidRPr="00885EA0" w:rsidRDefault="00F8284B" w:rsidP="00F8284B">
      <w:pPr>
        <w:pBdr>
          <w:bottom w:val="single" w:sz="4" w:space="1" w:color="auto"/>
        </w:pBdr>
        <w:spacing w:after="160" w:line="259" w:lineRule="auto"/>
        <w:rPr>
          <w:rFonts w:ascii="Arial" w:eastAsia="Calibri" w:hAnsi="Arial" w:cs="Arial"/>
          <w:b/>
          <w:bCs/>
          <w:kern w:val="2"/>
          <w:sz w:val="30"/>
          <w:szCs w:val="30"/>
        </w:rPr>
      </w:pPr>
      <w:r w:rsidRPr="00885EA0">
        <w:rPr>
          <w:rFonts w:ascii="Arial" w:eastAsia="Calibri" w:hAnsi="Arial" w:cs="Arial"/>
          <w:b/>
          <w:bCs/>
          <w:kern w:val="2"/>
          <w:sz w:val="30"/>
          <w:szCs w:val="30"/>
        </w:rPr>
        <w:t>Application Details</w:t>
      </w:r>
    </w:p>
    <w:p w14:paraId="717CD37F"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The applicant has made an application for the following Domestic Violence Order:</w:t>
      </w:r>
    </w:p>
    <w:p w14:paraId="5CCA920A" w14:textId="77777777" w:rsidR="00F8284B" w:rsidRPr="00885EA0" w:rsidRDefault="00F8284B" w:rsidP="00F8284B">
      <w:pPr>
        <w:numPr>
          <w:ilvl w:val="0"/>
          <w:numId w:val="1"/>
        </w:numPr>
        <w:spacing w:after="160" w:line="259" w:lineRule="auto"/>
        <w:contextualSpacing/>
        <w:rPr>
          <w:rFonts w:ascii="Arial" w:eastAsia="Calibri" w:hAnsi="Arial" w:cs="Arial"/>
          <w:kern w:val="2"/>
          <w:sz w:val="22"/>
          <w:szCs w:val="22"/>
        </w:rPr>
      </w:pPr>
      <w:r w:rsidRPr="00885EA0">
        <w:rPr>
          <w:rFonts w:ascii="Arial" w:eastAsia="Calibri" w:hAnsi="Arial" w:cs="Arial"/>
          <w:kern w:val="2"/>
          <w:sz w:val="22"/>
          <w:szCs w:val="22"/>
        </w:rPr>
        <w:t>*Safety Order (Section 6 of the Domestic Violence Act 2018)</w:t>
      </w:r>
    </w:p>
    <w:p w14:paraId="625180D8" w14:textId="77777777" w:rsidR="00F8284B" w:rsidRPr="00885EA0" w:rsidRDefault="00F8284B" w:rsidP="00F8284B">
      <w:pPr>
        <w:spacing w:after="160" w:line="259" w:lineRule="auto"/>
        <w:ind w:left="720"/>
        <w:contextualSpacing/>
        <w:rPr>
          <w:rFonts w:ascii="Arial" w:eastAsia="Calibri" w:hAnsi="Arial" w:cs="Arial"/>
          <w:kern w:val="2"/>
          <w:sz w:val="22"/>
          <w:szCs w:val="22"/>
        </w:rPr>
      </w:pPr>
    </w:p>
    <w:p w14:paraId="6BC8B7EE" w14:textId="77777777" w:rsidR="00F8284B" w:rsidRPr="00885EA0" w:rsidRDefault="00F8284B" w:rsidP="00F8284B">
      <w:pPr>
        <w:spacing w:after="160" w:line="259" w:lineRule="auto"/>
        <w:ind w:left="720"/>
        <w:contextualSpacing/>
        <w:rPr>
          <w:rFonts w:ascii="Arial" w:eastAsia="Calibri" w:hAnsi="Arial" w:cs="Arial"/>
          <w:kern w:val="2"/>
          <w:sz w:val="22"/>
          <w:szCs w:val="22"/>
        </w:rPr>
      </w:pPr>
      <w:r w:rsidRPr="00885EA0">
        <w:rPr>
          <w:rFonts w:ascii="Arial" w:eastAsia="Calibri" w:hAnsi="Arial" w:cs="Arial"/>
          <w:kern w:val="2"/>
          <w:sz w:val="22"/>
          <w:szCs w:val="22"/>
        </w:rPr>
        <w:t>A Safety Order may direct the respondent not to use, or threaten to use, violence against the applicant or the applicant's children, and not to follow or communicate with the applicant or the applicant's children. If the respondent is living with the applicant, it does not order the respondent to leave the home. If the respondent is not living with the applicant, it may direct the respondent not to 'watch or beset' the applicant's home. A Safety Order granted by the District Court can last for up to 5 years.</w:t>
      </w:r>
    </w:p>
    <w:p w14:paraId="0E452105" w14:textId="77777777" w:rsidR="00F8284B" w:rsidRPr="00885EA0" w:rsidRDefault="00F8284B" w:rsidP="00F8284B">
      <w:pPr>
        <w:spacing w:after="160" w:line="259" w:lineRule="auto"/>
        <w:ind w:left="720"/>
        <w:contextualSpacing/>
        <w:rPr>
          <w:rFonts w:ascii="Arial" w:eastAsia="Calibri" w:hAnsi="Arial" w:cs="Arial"/>
          <w:kern w:val="2"/>
          <w:sz w:val="22"/>
          <w:szCs w:val="22"/>
        </w:rPr>
      </w:pPr>
    </w:p>
    <w:p w14:paraId="0D108487" w14:textId="77777777" w:rsidR="00F8284B" w:rsidRPr="00885EA0" w:rsidRDefault="00F8284B" w:rsidP="00F8284B">
      <w:pPr>
        <w:spacing w:after="160" w:line="259" w:lineRule="auto"/>
        <w:ind w:left="720"/>
        <w:contextualSpacing/>
        <w:rPr>
          <w:rFonts w:ascii="Arial" w:eastAsia="Calibri" w:hAnsi="Arial" w:cs="Arial"/>
          <w:kern w:val="2"/>
          <w:sz w:val="22"/>
          <w:szCs w:val="22"/>
        </w:rPr>
      </w:pPr>
    </w:p>
    <w:p w14:paraId="4DB8DC00" w14:textId="77777777" w:rsidR="00F8284B" w:rsidRPr="00885EA0" w:rsidRDefault="00F8284B" w:rsidP="00F8284B">
      <w:pPr>
        <w:numPr>
          <w:ilvl w:val="0"/>
          <w:numId w:val="1"/>
        </w:numPr>
        <w:spacing w:after="160" w:line="259" w:lineRule="auto"/>
        <w:contextualSpacing/>
        <w:rPr>
          <w:rFonts w:ascii="Arial" w:eastAsia="Calibri" w:hAnsi="Arial" w:cs="Arial"/>
          <w:kern w:val="2"/>
          <w:sz w:val="22"/>
          <w:szCs w:val="22"/>
        </w:rPr>
      </w:pPr>
      <w:r w:rsidRPr="00885EA0">
        <w:rPr>
          <w:rFonts w:ascii="Arial" w:eastAsia="Calibri" w:hAnsi="Arial" w:cs="Arial"/>
          <w:kern w:val="2"/>
          <w:sz w:val="22"/>
          <w:szCs w:val="22"/>
        </w:rPr>
        <w:t>*Barring Order (Section 7 of the Domestic Violence Act 2018)</w:t>
      </w:r>
    </w:p>
    <w:p w14:paraId="47DCC53D" w14:textId="77777777" w:rsidR="00F8284B" w:rsidRPr="00885EA0" w:rsidRDefault="00F8284B" w:rsidP="00F8284B">
      <w:pPr>
        <w:spacing w:after="160" w:line="259" w:lineRule="auto"/>
        <w:ind w:left="720"/>
        <w:contextualSpacing/>
        <w:rPr>
          <w:rFonts w:ascii="Arial" w:eastAsia="Calibri" w:hAnsi="Arial" w:cs="Arial"/>
          <w:kern w:val="2"/>
          <w:sz w:val="22"/>
          <w:szCs w:val="22"/>
        </w:rPr>
      </w:pPr>
    </w:p>
    <w:p w14:paraId="7B879BCF" w14:textId="77777777" w:rsidR="00F8284B" w:rsidRPr="00885EA0" w:rsidRDefault="00F8284B" w:rsidP="00F8284B">
      <w:pPr>
        <w:spacing w:after="160" w:line="259" w:lineRule="auto"/>
        <w:ind w:left="720"/>
        <w:contextualSpacing/>
        <w:rPr>
          <w:rFonts w:ascii="Arial" w:eastAsia="Calibri" w:hAnsi="Arial" w:cs="Arial"/>
          <w:kern w:val="2"/>
          <w:sz w:val="22"/>
          <w:szCs w:val="22"/>
        </w:rPr>
      </w:pPr>
      <w:r w:rsidRPr="00885EA0">
        <w:rPr>
          <w:rFonts w:ascii="Arial" w:eastAsia="Calibri" w:hAnsi="Arial" w:cs="Arial"/>
          <w:kern w:val="2"/>
          <w:sz w:val="22"/>
          <w:szCs w:val="22"/>
        </w:rPr>
        <w:t>A Barring Order directs the respondent to leave, or not enter, the applicant's home. It may also direct the respondent not to use, or threaten to use, violence against the applicant or the applicant's children, and not to follow or communicate with the applicant or the applicant's children. A Barring Order granted by the District Court can last for up to 3 years.</w:t>
      </w:r>
    </w:p>
    <w:p w14:paraId="1C714E8F" w14:textId="77777777" w:rsidR="00F8284B" w:rsidRPr="00885EA0" w:rsidRDefault="00F8284B" w:rsidP="00F8284B">
      <w:pPr>
        <w:spacing w:after="160" w:line="259" w:lineRule="auto"/>
        <w:ind w:left="720"/>
        <w:contextualSpacing/>
        <w:rPr>
          <w:rFonts w:ascii="Arial" w:eastAsia="Calibri" w:hAnsi="Arial" w:cs="Arial"/>
          <w:kern w:val="2"/>
          <w:sz w:val="22"/>
          <w:szCs w:val="22"/>
        </w:rPr>
      </w:pPr>
    </w:p>
    <w:p w14:paraId="41DF8F41" w14:textId="77777777" w:rsidR="00F8284B" w:rsidRPr="00885EA0" w:rsidRDefault="00F8284B" w:rsidP="00F8284B">
      <w:pPr>
        <w:spacing w:after="160" w:line="259" w:lineRule="auto"/>
        <w:contextualSpacing/>
        <w:rPr>
          <w:rFonts w:ascii="Arial" w:eastAsia="Calibri" w:hAnsi="Arial" w:cs="Arial"/>
          <w:kern w:val="2"/>
          <w:sz w:val="22"/>
          <w:szCs w:val="22"/>
        </w:rPr>
      </w:pPr>
      <w:r w:rsidRPr="00885EA0">
        <w:rPr>
          <w:rFonts w:ascii="Arial" w:eastAsia="Calibri" w:hAnsi="Arial" w:cs="Arial"/>
          <w:kern w:val="2"/>
          <w:sz w:val="22"/>
          <w:szCs w:val="22"/>
        </w:rPr>
        <w:t xml:space="preserve">Where the Court grants a Safety Order or a Barring Order, the respondent may apply to the Court to allow existing child access arrangements to continue despite the order. </w:t>
      </w:r>
    </w:p>
    <w:p w14:paraId="38877925" w14:textId="77777777" w:rsidR="00F8284B" w:rsidRPr="00885EA0" w:rsidRDefault="00F8284B" w:rsidP="00F8284B">
      <w:pPr>
        <w:pBdr>
          <w:bottom w:val="single" w:sz="4" w:space="1" w:color="auto"/>
        </w:pBdr>
        <w:spacing w:after="160" w:line="259" w:lineRule="auto"/>
        <w:rPr>
          <w:rFonts w:ascii="Arial" w:eastAsia="Calibri" w:hAnsi="Arial" w:cs="Arial"/>
          <w:b/>
          <w:bCs/>
          <w:kern w:val="2"/>
          <w:sz w:val="30"/>
          <w:szCs w:val="30"/>
        </w:rPr>
      </w:pPr>
    </w:p>
    <w:p w14:paraId="403F53B0" w14:textId="77777777" w:rsidR="00F8284B" w:rsidRPr="00885EA0" w:rsidRDefault="00F8284B" w:rsidP="00F8284B">
      <w:pPr>
        <w:pBdr>
          <w:bottom w:val="single" w:sz="4" w:space="1" w:color="auto"/>
        </w:pBdr>
        <w:spacing w:after="160" w:line="259" w:lineRule="auto"/>
        <w:rPr>
          <w:rFonts w:ascii="Arial" w:eastAsia="Calibri" w:hAnsi="Arial" w:cs="Arial"/>
          <w:b/>
          <w:bCs/>
          <w:kern w:val="2"/>
          <w:sz w:val="30"/>
          <w:szCs w:val="30"/>
        </w:rPr>
      </w:pPr>
      <w:r w:rsidRPr="00885EA0">
        <w:rPr>
          <w:rFonts w:ascii="Arial" w:eastAsia="Calibri" w:hAnsi="Arial" w:cs="Arial"/>
          <w:b/>
          <w:bCs/>
          <w:kern w:val="2"/>
          <w:sz w:val="30"/>
          <w:szCs w:val="30"/>
        </w:rPr>
        <w:t>Signature</w:t>
      </w:r>
    </w:p>
    <w:p w14:paraId="587A5935" w14:textId="77777777" w:rsidR="00F8284B" w:rsidRPr="00885EA0" w:rsidRDefault="00F8284B" w:rsidP="00F8284B">
      <w:pPr>
        <w:spacing w:after="160" w:line="259" w:lineRule="auto"/>
        <w:rPr>
          <w:rFonts w:ascii="Arial" w:eastAsia="Calibri" w:hAnsi="Arial" w:cs="Arial"/>
          <w:b/>
          <w:bCs/>
          <w:kern w:val="2"/>
          <w:sz w:val="22"/>
          <w:szCs w:val="22"/>
        </w:rPr>
      </w:pPr>
    </w:p>
    <w:p w14:paraId="68BD3106"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District Court Clerk/Judge of the District Court: ……………………………………………………</w:t>
      </w:r>
    </w:p>
    <w:p w14:paraId="3D0EAD2A" w14:textId="77777777" w:rsidR="00F8284B" w:rsidRPr="00885EA0" w:rsidRDefault="00F8284B" w:rsidP="00F8284B">
      <w:pPr>
        <w:spacing w:after="160" w:line="259" w:lineRule="auto"/>
        <w:rPr>
          <w:rFonts w:ascii="Arial" w:eastAsia="Calibri" w:hAnsi="Arial" w:cs="Arial"/>
          <w:kern w:val="2"/>
          <w:sz w:val="22"/>
          <w:szCs w:val="22"/>
        </w:rPr>
      </w:pPr>
      <w:r w:rsidRPr="00885EA0">
        <w:rPr>
          <w:rFonts w:ascii="Arial" w:eastAsia="Calibri" w:hAnsi="Arial" w:cs="Arial"/>
          <w:kern w:val="2"/>
          <w:sz w:val="22"/>
          <w:szCs w:val="22"/>
        </w:rPr>
        <w:t>Date: …………………………………………………...</w:t>
      </w:r>
    </w:p>
    <w:p w14:paraId="7715F301" w14:textId="77777777" w:rsidR="00F8284B" w:rsidRPr="00885EA0" w:rsidRDefault="00F8284B" w:rsidP="00F8284B">
      <w:pPr>
        <w:tabs>
          <w:tab w:val="left" w:pos="1236"/>
        </w:tabs>
        <w:spacing w:after="160" w:line="259" w:lineRule="auto"/>
        <w:rPr>
          <w:rFonts w:ascii="Arial" w:eastAsia="Calibri" w:hAnsi="Arial" w:cs="Arial"/>
          <w:kern w:val="2"/>
          <w:szCs w:val="24"/>
        </w:rPr>
      </w:pPr>
    </w:p>
    <w:p w14:paraId="201869E5" w14:textId="77777777" w:rsidR="00F8284B" w:rsidRPr="00885EA0" w:rsidRDefault="00F8284B" w:rsidP="00F8284B">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kern w:val="2"/>
          <w:sz w:val="22"/>
          <w:szCs w:val="22"/>
        </w:rPr>
      </w:pPr>
      <w:r w:rsidRPr="00885EA0">
        <w:rPr>
          <w:rFonts w:ascii="Arial" w:eastAsia="Calibri" w:hAnsi="Arial" w:cs="Arial"/>
          <w:kern w:val="2"/>
          <w:sz w:val="22"/>
          <w:szCs w:val="22"/>
        </w:rPr>
        <w:t>It is an offence for a spouse or civil partner to dispose of, or remove, certain household items, until this application has been determined. If a safety order or barring order is granted, this condition will remain while that order is in force, unless the Court, or the other spouse or civil partner, consents. A spouse or civil partner who does not comply with this, shall be liable on conviction, to a fine, imprisonment, or both.</w:t>
      </w:r>
    </w:p>
    <w:p w14:paraId="63A34BD5" w14:textId="77777777" w:rsidR="00F8284B" w:rsidRPr="00885EA0" w:rsidRDefault="00F8284B" w:rsidP="00F8284B">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kern w:val="2"/>
          <w:sz w:val="22"/>
          <w:szCs w:val="22"/>
        </w:rPr>
      </w:pPr>
      <w:r w:rsidRPr="00885EA0">
        <w:rPr>
          <w:rFonts w:ascii="Arial" w:eastAsia="Calibri" w:hAnsi="Arial" w:cs="Arial"/>
          <w:kern w:val="2"/>
          <w:sz w:val="22"/>
          <w:szCs w:val="22"/>
        </w:rPr>
        <w:t>For more information, see:</w:t>
      </w:r>
    </w:p>
    <w:p w14:paraId="0AA11BD3" w14:textId="77777777" w:rsidR="00F8284B" w:rsidRPr="00885EA0" w:rsidRDefault="00F8284B" w:rsidP="00F8284B">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kern w:val="2"/>
          <w:sz w:val="22"/>
          <w:szCs w:val="22"/>
        </w:rPr>
      </w:pPr>
      <w:r w:rsidRPr="00885EA0">
        <w:rPr>
          <w:rFonts w:ascii="Arial" w:eastAsia="Calibri" w:hAnsi="Arial" w:cs="Arial"/>
          <w:kern w:val="2"/>
          <w:sz w:val="22"/>
          <w:szCs w:val="22"/>
        </w:rPr>
        <w:t>•</w:t>
      </w:r>
      <w:r w:rsidRPr="00885EA0">
        <w:rPr>
          <w:rFonts w:ascii="Arial" w:eastAsia="Calibri" w:hAnsi="Arial" w:cs="Arial"/>
          <w:kern w:val="2"/>
          <w:sz w:val="22"/>
          <w:szCs w:val="22"/>
        </w:rPr>
        <w:tab/>
        <w:t>Section 13 and 14 of the Domestic Violence Act 2018</w:t>
      </w:r>
    </w:p>
    <w:p w14:paraId="61B52147" w14:textId="77777777" w:rsidR="00F8284B" w:rsidRPr="00885EA0" w:rsidRDefault="00F8284B" w:rsidP="00F8284B">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kern w:val="2"/>
          <w:sz w:val="22"/>
          <w:szCs w:val="22"/>
        </w:rPr>
      </w:pPr>
      <w:r w:rsidRPr="00885EA0">
        <w:rPr>
          <w:rFonts w:ascii="Arial" w:eastAsia="Calibri" w:hAnsi="Arial" w:cs="Arial"/>
          <w:kern w:val="2"/>
          <w:sz w:val="22"/>
          <w:szCs w:val="22"/>
        </w:rPr>
        <w:t>•</w:t>
      </w:r>
      <w:r w:rsidRPr="00885EA0">
        <w:rPr>
          <w:rFonts w:ascii="Arial" w:eastAsia="Calibri" w:hAnsi="Arial" w:cs="Arial"/>
          <w:kern w:val="2"/>
          <w:sz w:val="22"/>
          <w:szCs w:val="22"/>
        </w:rPr>
        <w:tab/>
        <w:t>Section 9 of the Family Home Protection Act 1976</w:t>
      </w:r>
    </w:p>
    <w:p w14:paraId="1F6D3053" w14:textId="58390242" w:rsidR="00F8284B" w:rsidRPr="00885EA0" w:rsidRDefault="00F8284B" w:rsidP="00885EA0">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kern w:val="2"/>
          <w:sz w:val="22"/>
          <w:szCs w:val="22"/>
        </w:rPr>
      </w:pPr>
      <w:r w:rsidRPr="00885EA0">
        <w:rPr>
          <w:rFonts w:ascii="Arial" w:eastAsia="Calibri" w:hAnsi="Arial" w:cs="Arial"/>
          <w:kern w:val="2"/>
          <w:sz w:val="22"/>
          <w:szCs w:val="22"/>
        </w:rPr>
        <w:t>•</w:t>
      </w:r>
      <w:r w:rsidRPr="00885EA0">
        <w:rPr>
          <w:rFonts w:ascii="Arial" w:eastAsia="Calibri" w:hAnsi="Arial" w:cs="Arial"/>
          <w:kern w:val="2"/>
          <w:sz w:val="22"/>
          <w:szCs w:val="22"/>
        </w:rPr>
        <w:tab/>
        <w:t>Section 34 of the Civil Partnership and Certain Rights and Obligations of `</w:t>
      </w:r>
      <w:r w:rsidRPr="00885EA0">
        <w:rPr>
          <w:rFonts w:ascii="Arial" w:eastAsia="Calibri" w:hAnsi="Arial" w:cs="Arial"/>
          <w:kern w:val="2"/>
          <w:sz w:val="22"/>
          <w:szCs w:val="22"/>
        </w:rPr>
        <w:tab/>
        <w:t>Cohabitants Act 2010</w:t>
      </w:r>
    </w:p>
    <w:p w14:paraId="13836AC0" w14:textId="6B8AB9DC" w:rsidR="00492DF5" w:rsidRPr="00885EA0" w:rsidRDefault="00492DF5" w:rsidP="00F8284B">
      <w:pPr>
        <w:rPr>
          <w:rFonts w:ascii="Arial" w:hAnsi="Arial" w:cs="Arial"/>
          <w:szCs w:val="24"/>
        </w:rPr>
      </w:pPr>
    </w:p>
    <w:sectPr w:rsidR="00492DF5" w:rsidRPr="00885EA0" w:rsidSect="00885EA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8E2A" w14:textId="77777777" w:rsidR="000C2A71" w:rsidRDefault="000C2A71" w:rsidP="0091687D">
      <w:r>
        <w:separator/>
      </w:r>
    </w:p>
  </w:endnote>
  <w:endnote w:type="continuationSeparator" w:id="0">
    <w:p w14:paraId="4874B8D4" w14:textId="77777777" w:rsidR="000C2A71" w:rsidRDefault="000C2A71" w:rsidP="0091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F2D8" w14:textId="77777777" w:rsidR="000C2A71" w:rsidRDefault="000C2A71" w:rsidP="0091687D">
      <w:r>
        <w:separator/>
      </w:r>
    </w:p>
  </w:footnote>
  <w:footnote w:type="continuationSeparator" w:id="0">
    <w:p w14:paraId="332FCE96" w14:textId="77777777" w:rsidR="000C2A71" w:rsidRDefault="000C2A71" w:rsidP="00916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C170A"/>
    <w:multiLevelType w:val="hybridMultilevel"/>
    <w:tmpl w:val="634CB3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757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4B"/>
    <w:rsid w:val="00003D64"/>
    <w:rsid w:val="000868A3"/>
    <w:rsid w:val="000C2A71"/>
    <w:rsid w:val="00137CEC"/>
    <w:rsid w:val="00492DF5"/>
    <w:rsid w:val="005A37EE"/>
    <w:rsid w:val="00885EA0"/>
    <w:rsid w:val="00914DED"/>
    <w:rsid w:val="0091687D"/>
    <w:rsid w:val="00BD2F6B"/>
    <w:rsid w:val="00C775B2"/>
    <w:rsid w:val="00F8284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1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4B"/>
    <w:pPr>
      <w:spacing w:after="0" w:line="240" w:lineRule="auto"/>
    </w:pPr>
    <w:rPr>
      <w:rFonts w:ascii="Univers" w:eastAsia="Times New Roman" w:hAnsi="Univers" w:cs="Times New Roman"/>
      <w:sz w:val="24"/>
      <w:szCs w:val="20"/>
    </w:rPr>
  </w:style>
  <w:style w:type="paragraph" w:styleId="Heading1">
    <w:name w:val="heading 1"/>
    <w:basedOn w:val="Normal"/>
    <w:next w:val="Normal"/>
    <w:link w:val="Heading1Char"/>
    <w:uiPriority w:val="9"/>
    <w:qFormat/>
    <w:rsid w:val="00F8284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8284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8284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8284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8284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828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8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8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8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84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8284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8284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8284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8284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82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84B"/>
    <w:rPr>
      <w:rFonts w:eastAsiaTheme="majorEastAsia" w:cstheme="majorBidi"/>
      <w:color w:val="272727" w:themeColor="text1" w:themeTint="D8"/>
    </w:rPr>
  </w:style>
  <w:style w:type="paragraph" w:styleId="Title">
    <w:name w:val="Title"/>
    <w:basedOn w:val="Normal"/>
    <w:next w:val="Normal"/>
    <w:link w:val="TitleChar"/>
    <w:uiPriority w:val="10"/>
    <w:qFormat/>
    <w:rsid w:val="00F828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84B"/>
    <w:pPr>
      <w:spacing w:before="160"/>
      <w:jc w:val="center"/>
    </w:pPr>
    <w:rPr>
      <w:i/>
      <w:iCs/>
      <w:color w:val="404040" w:themeColor="text1" w:themeTint="BF"/>
    </w:rPr>
  </w:style>
  <w:style w:type="character" w:customStyle="1" w:styleId="QuoteChar">
    <w:name w:val="Quote Char"/>
    <w:basedOn w:val="DefaultParagraphFont"/>
    <w:link w:val="Quote"/>
    <w:uiPriority w:val="29"/>
    <w:rsid w:val="00F8284B"/>
    <w:rPr>
      <w:i/>
      <w:iCs/>
      <w:color w:val="404040" w:themeColor="text1" w:themeTint="BF"/>
    </w:rPr>
  </w:style>
  <w:style w:type="paragraph" w:styleId="ListParagraph">
    <w:name w:val="List Paragraph"/>
    <w:basedOn w:val="Normal"/>
    <w:uiPriority w:val="34"/>
    <w:qFormat/>
    <w:rsid w:val="00F8284B"/>
    <w:pPr>
      <w:ind w:left="720"/>
      <w:contextualSpacing/>
    </w:pPr>
  </w:style>
  <w:style w:type="character" w:styleId="IntenseEmphasis">
    <w:name w:val="Intense Emphasis"/>
    <w:basedOn w:val="DefaultParagraphFont"/>
    <w:uiPriority w:val="21"/>
    <w:qFormat/>
    <w:rsid w:val="00F8284B"/>
    <w:rPr>
      <w:i/>
      <w:iCs/>
      <w:color w:val="005383" w:themeColor="accent1" w:themeShade="BF"/>
    </w:rPr>
  </w:style>
  <w:style w:type="paragraph" w:styleId="IntenseQuote">
    <w:name w:val="Intense Quote"/>
    <w:basedOn w:val="Normal"/>
    <w:next w:val="Normal"/>
    <w:link w:val="IntenseQuoteChar"/>
    <w:uiPriority w:val="30"/>
    <w:qFormat/>
    <w:rsid w:val="00F8284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8284B"/>
    <w:rPr>
      <w:i/>
      <w:iCs/>
      <w:color w:val="005383" w:themeColor="accent1" w:themeShade="BF"/>
    </w:rPr>
  </w:style>
  <w:style w:type="character" w:styleId="IntenseReference">
    <w:name w:val="Intense Reference"/>
    <w:basedOn w:val="DefaultParagraphFont"/>
    <w:uiPriority w:val="32"/>
    <w:qFormat/>
    <w:rsid w:val="00F8284B"/>
    <w:rPr>
      <w:b/>
      <w:bCs/>
      <w:smallCaps/>
      <w:color w:val="005383" w:themeColor="accent1" w:themeShade="BF"/>
      <w:spacing w:val="5"/>
    </w:rPr>
  </w:style>
  <w:style w:type="paragraph" w:styleId="Header">
    <w:name w:val="header"/>
    <w:basedOn w:val="Normal"/>
    <w:link w:val="HeaderChar"/>
    <w:uiPriority w:val="99"/>
    <w:unhideWhenUsed/>
    <w:rsid w:val="0091687D"/>
    <w:pPr>
      <w:tabs>
        <w:tab w:val="center" w:pos="4513"/>
        <w:tab w:val="right" w:pos="9026"/>
      </w:tabs>
    </w:pPr>
  </w:style>
  <w:style w:type="character" w:customStyle="1" w:styleId="HeaderChar">
    <w:name w:val="Header Char"/>
    <w:basedOn w:val="DefaultParagraphFont"/>
    <w:link w:val="Header"/>
    <w:uiPriority w:val="99"/>
    <w:rsid w:val="0091687D"/>
    <w:rPr>
      <w:rFonts w:ascii="Univers" w:eastAsia="Times New Roman" w:hAnsi="Univers" w:cs="Times New Roman"/>
      <w:sz w:val="24"/>
      <w:szCs w:val="20"/>
    </w:rPr>
  </w:style>
  <w:style w:type="paragraph" w:styleId="Footer">
    <w:name w:val="footer"/>
    <w:basedOn w:val="Normal"/>
    <w:link w:val="FooterChar"/>
    <w:uiPriority w:val="99"/>
    <w:unhideWhenUsed/>
    <w:rsid w:val="0091687D"/>
    <w:pPr>
      <w:tabs>
        <w:tab w:val="center" w:pos="4513"/>
        <w:tab w:val="right" w:pos="9026"/>
      </w:tabs>
    </w:pPr>
  </w:style>
  <w:style w:type="character" w:customStyle="1" w:styleId="FooterChar">
    <w:name w:val="Footer Char"/>
    <w:basedOn w:val="DefaultParagraphFont"/>
    <w:link w:val="Footer"/>
    <w:uiPriority w:val="99"/>
    <w:rsid w:val="0091687D"/>
    <w:rPr>
      <w:rFonts w:ascii="Univers" w:eastAsia="Times New Roman" w:hAnsi="Univer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2025-05-26T08:59:00Z</dcterms:created>
  <dcterms:modified xsi:type="dcterms:W3CDTF">2025-05-26T09:09:00Z</dcterms:modified>
</cp:coreProperties>
</file>