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78A95" w14:textId="77777777" w:rsidR="00BB6177" w:rsidRPr="00BB6177" w:rsidRDefault="00BB6177" w:rsidP="00BB6177">
      <w:pPr>
        <w:rPr>
          <w:rFonts w:ascii="Arial" w:hAnsi="Arial" w:cs="Arial"/>
          <w:sz w:val="24"/>
          <w:szCs w:val="24"/>
        </w:rPr>
      </w:pPr>
      <w:r w:rsidRPr="00BB6177">
        <w:rPr>
          <w:rFonts w:ascii="Arial" w:hAnsi="Arial" w:cs="Arial"/>
          <w:sz w:val="24"/>
          <w:szCs w:val="24"/>
        </w:rPr>
        <w:t>No. 4.</w:t>
      </w:r>
    </w:p>
    <w:p w14:paraId="18EC71D7" w14:textId="77777777" w:rsidR="00BB6177" w:rsidRPr="00BB6177" w:rsidRDefault="00BB6177" w:rsidP="00BB6177">
      <w:pPr>
        <w:rPr>
          <w:rFonts w:ascii="Arial" w:hAnsi="Arial" w:cs="Arial"/>
          <w:sz w:val="24"/>
          <w:szCs w:val="24"/>
        </w:rPr>
      </w:pPr>
      <w:r w:rsidRPr="00BB6177">
        <w:rPr>
          <w:rFonts w:ascii="Arial" w:hAnsi="Arial" w:cs="Arial"/>
          <w:sz w:val="24"/>
          <w:szCs w:val="24"/>
        </w:rPr>
        <w:t>O. 39, r. 5 (3)</w:t>
      </w:r>
    </w:p>
    <w:p w14:paraId="41D7F44F" w14:textId="77777777" w:rsidR="00BB6177" w:rsidRPr="00BB6177" w:rsidRDefault="00BB6177" w:rsidP="00BB6177">
      <w:pPr>
        <w:rPr>
          <w:rFonts w:ascii="Arial" w:hAnsi="Arial" w:cs="Arial"/>
          <w:sz w:val="24"/>
          <w:szCs w:val="24"/>
        </w:rPr>
      </w:pPr>
      <w:r w:rsidRPr="00BB6177">
        <w:rPr>
          <w:rFonts w:ascii="Arial" w:hAnsi="Arial" w:cs="Arial"/>
          <w:sz w:val="24"/>
          <w:szCs w:val="24"/>
        </w:rPr>
        <w:t> </w:t>
      </w:r>
    </w:p>
    <w:p w14:paraId="14C4652D" w14:textId="77777777" w:rsidR="00BB6177" w:rsidRPr="00BB6177" w:rsidRDefault="00BB6177" w:rsidP="00BB6177">
      <w:pPr>
        <w:rPr>
          <w:rFonts w:ascii="Arial" w:hAnsi="Arial" w:cs="Arial"/>
          <w:sz w:val="24"/>
          <w:szCs w:val="24"/>
        </w:rPr>
      </w:pPr>
      <w:r w:rsidRPr="00BB6177">
        <w:rPr>
          <w:rFonts w:ascii="Arial" w:hAnsi="Arial" w:cs="Arial"/>
          <w:sz w:val="24"/>
          <w:szCs w:val="24"/>
        </w:rPr>
        <w:t>ORDER FOR EXAMINATION BEFORE CONSUL.</w:t>
      </w:r>
    </w:p>
    <w:p w14:paraId="4D6A2718" w14:textId="77777777" w:rsidR="00BB6177" w:rsidRPr="00BB6177" w:rsidRDefault="00BB6177" w:rsidP="00BB6177">
      <w:pPr>
        <w:rPr>
          <w:rFonts w:ascii="Arial" w:hAnsi="Arial" w:cs="Arial"/>
          <w:sz w:val="24"/>
          <w:szCs w:val="24"/>
        </w:rPr>
      </w:pPr>
      <w:r w:rsidRPr="00BB6177">
        <w:rPr>
          <w:rFonts w:ascii="Arial" w:hAnsi="Arial" w:cs="Arial"/>
          <w:sz w:val="24"/>
          <w:szCs w:val="24"/>
        </w:rPr>
        <w:t>________</w:t>
      </w:r>
    </w:p>
    <w:p w14:paraId="7C6AA2F3" w14:textId="77777777" w:rsidR="00BB6177" w:rsidRPr="00BB6177" w:rsidRDefault="00BB6177" w:rsidP="00BB6177">
      <w:pPr>
        <w:rPr>
          <w:rFonts w:ascii="Arial" w:hAnsi="Arial" w:cs="Arial"/>
          <w:sz w:val="24"/>
          <w:szCs w:val="24"/>
        </w:rPr>
      </w:pPr>
      <w:r w:rsidRPr="00BB6177">
        <w:rPr>
          <w:rFonts w:ascii="Arial" w:hAnsi="Arial" w:cs="Arial"/>
          <w:sz w:val="24"/>
          <w:szCs w:val="24"/>
        </w:rPr>
        <w:t>[Title of action].</w:t>
      </w:r>
    </w:p>
    <w:p w14:paraId="21FA3F50" w14:textId="77777777" w:rsidR="00BB6177" w:rsidRPr="00BB6177" w:rsidRDefault="00BB6177" w:rsidP="00BB6177">
      <w:pPr>
        <w:rPr>
          <w:rFonts w:ascii="Arial" w:hAnsi="Arial" w:cs="Arial"/>
          <w:sz w:val="24"/>
          <w:szCs w:val="24"/>
        </w:rPr>
      </w:pPr>
      <w:r w:rsidRPr="00BB6177">
        <w:rPr>
          <w:rFonts w:ascii="Arial" w:hAnsi="Arial" w:cs="Arial"/>
          <w:sz w:val="24"/>
          <w:szCs w:val="24"/>
        </w:rPr>
        <w:t>Upon hearing, ....... and upon reading the affidavit of .......</w:t>
      </w:r>
    </w:p>
    <w:p w14:paraId="185B9D6E" w14:textId="77777777" w:rsidR="00BB6177" w:rsidRPr="00BB6177" w:rsidRDefault="00BB6177" w:rsidP="00BB6177">
      <w:pPr>
        <w:rPr>
          <w:rFonts w:ascii="Arial" w:hAnsi="Arial" w:cs="Arial"/>
          <w:sz w:val="24"/>
          <w:szCs w:val="24"/>
        </w:rPr>
      </w:pPr>
      <w:r w:rsidRPr="00BB6177">
        <w:rPr>
          <w:rFonts w:ascii="Arial" w:hAnsi="Arial" w:cs="Arial"/>
          <w:sz w:val="24"/>
          <w:szCs w:val="24"/>
        </w:rPr>
        <w:t>It is ordered that the Irish Consul or his deputy at ....... be appointed as special examiner for the purpose of taking the examination, cross-examination, and re-examination, </w:t>
      </w:r>
      <w:r w:rsidRPr="00BB6177">
        <w:rPr>
          <w:rFonts w:ascii="Arial" w:hAnsi="Arial" w:cs="Arial"/>
          <w:i/>
          <w:iCs/>
          <w:sz w:val="24"/>
          <w:szCs w:val="24"/>
        </w:rPr>
        <w:t>viva voce</w:t>
      </w:r>
      <w:r w:rsidRPr="00BB6177">
        <w:rPr>
          <w:rFonts w:ascii="Arial" w:hAnsi="Arial" w:cs="Arial"/>
          <w:sz w:val="24"/>
          <w:szCs w:val="24"/>
        </w:rPr>
        <w:t xml:space="preserve">, on oath or affirmation, of ....... witnesses on the part of the ....... at ....... aforesaid. The examiner shall be at liberty to invite the attendance of the said witnesses and the production of </w:t>
      </w:r>
      <w:proofErr w:type="gramStart"/>
      <w:r w:rsidRPr="00BB6177">
        <w:rPr>
          <w:rFonts w:ascii="Arial" w:hAnsi="Arial" w:cs="Arial"/>
          <w:sz w:val="24"/>
          <w:szCs w:val="24"/>
        </w:rPr>
        <w:t>documents, but</w:t>
      </w:r>
      <w:proofErr w:type="gramEnd"/>
      <w:r w:rsidRPr="00BB6177">
        <w:rPr>
          <w:rFonts w:ascii="Arial" w:hAnsi="Arial" w:cs="Arial"/>
          <w:sz w:val="24"/>
          <w:szCs w:val="24"/>
        </w:rPr>
        <w:t xml:space="preserve"> shall not exercise any compulsory powers. </w:t>
      </w:r>
      <w:proofErr w:type="gramStart"/>
      <w:r w:rsidRPr="00BB6177">
        <w:rPr>
          <w:rFonts w:ascii="Arial" w:hAnsi="Arial" w:cs="Arial"/>
          <w:sz w:val="24"/>
          <w:szCs w:val="24"/>
        </w:rPr>
        <w:t>Otherwise</w:t>
      </w:r>
      <w:proofErr w:type="gramEnd"/>
      <w:r w:rsidRPr="00BB6177">
        <w:rPr>
          <w:rFonts w:ascii="Arial" w:hAnsi="Arial" w:cs="Arial"/>
          <w:sz w:val="24"/>
          <w:szCs w:val="24"/>
        </w:rPr>
        <w:t xml:space="preserve"> such examination shall be taken in accordance with the procedure in Ireland. The ....... solicitors to give to the ....... solicitors ... days' notice in writing of the date on which they propose to send out this order to ....... for execution and that ... days after the service of such notice the solicitors for the plaintiffs and defendants respectively do exchange the names of their agents at ......., to whom notice relating to the examination of the said witnesses may be sent. And that ... days (exclusive of Sunday) prior to the examination of any witness hereunder notice of such examination shall be given by the agent of the party on whose behalf such witness is to be examined to the agent of the other party (unless such notice be dispensed with). And that the depositions when so taken, together with any documents referred to therein, or certified copies of such documents, or of extracts therefrom, be transmitted by the examiner, under seal, to the Master of the High Court, Four Courts, Dublin, Ireland, on or before the ... day of </w:t>
      </w:r>
      <w:proofErr w:type="gramStart"/>
      <w:r w:rsidRPr="00BB6177">
        <w:rPr>
          <w:rFonts w:ascii="Arial" w:hAnsi="Arial" w:cs="Arial"/>
          <w:sz w:val="24"/>
          <w:szCs w:val="24"/>
        </w:rPr>
        <w:t>.....</w:t>
      </w:r>
      <w:proofErr w:type="gramEnd"/>
      <w:r w:rsidRPr="00BB6177">
        <w:rPr>
          <w:rFonts w:ascii="Arial" w:hAnsi="Arial" w:cs="Arial"/>
          <w:sz w:val="24"/>
          <w:szCs w:val="24"/>
        </w:rPr>
        <w:t xml:space="preserve"> next, or such further or other day as may be ordered, there to be filed in the proper office. And that either party be at liberty to read and give such depositions in evidence of the trial of this action, saving all just exceptions. And that the trial of this action be stayed until the filing of such depositions. And that the costs of and incidental to this application and such examination be costs in the action.</w:t>
      </w:r>
    </w:p>
    <w:p w14:paraId="0DB355BD" w14:textId="77777777" w:rsidR="00BB6177" w:rsidRPr="00BB6177" w:rsidRDefault="00BB6177" w:rsidP="00BB6177">
      <w:pPr>
        <w:rPr>
          <w:rFonts w:ascii="Arial" w:hAnsi="Arial" w:cs="Arial"/>
          <w:sz w:val="24"/>
          <w:szCs w:val="24"/>
        </w:rPr>
      </w:pPr>
      <w:r w:rsidRPr="00BB6177">
        <w:rPr>
          <w:rFonts w:ascii="Arial" w:hAnsi="Arial" w:cs="Arial"/>
          <w:sz w:val="24"/>
          <w:szCs w:val="24"/>
        </w:rPr>
        <w:t> </w:t>
      </w:r>
    </w:p>
    <w:p w14:paraId="33ECDFCB" w14:textId="77777777" w:rsidR="00BB6177" w:rsidRPr="00BB6177" w:rsidRDefault="00BB6177" w:rsidP="00BB6177">
      <w:pPr>
        <w:rPr>
          <w:rFonts w:ascii="Arial" w:hAnsi="Arial" w:cs="Arial"/>
          <w:sz w:val="24"/>
          <w:szCs w:val="24"/>
        </w:rPr>
      </w:pPr>
      <w:r w:rsidRPr="00BB6177">
        <w:rPr>
          <w:rFonts w:ascii="Arial" w:hAnsi="Arial" w:cs="Arial"/>
          <w:i/>
          <w:iCs/>
          <w:sz w:val="24"/>
          <w:szCs w:val="24"/>
        </w:rPr>
        <w:t>Amended by </w:t>
      </w:r>
      <w:hyperlink r:id="rId4" w:history="1">
        <w:r w:rsidRPr="00BB6177">
          <w:rPr>
            <w:rStyle w:val="Hyperlink"/>
            <w:rFonts w:ascii="Arial" w:hAnsi="Arial" w:cs="Arial"/>
            <w:sz w:val="24"/>
            <w:szCs w:val="24"/>
          </w:rPr>
          <w:t>SI 13 of 2007</w:t>
        </w:r>
      </w:hyperlink>
      <w:r w:rsidRPr="00BB6177">
        <w:rPr>
          <w:rFonts w:ascii="Arial" w:hAnsi="Arial" w:cs="Arial"/>
          <w:i/>
          <w:iCs/>
          <w:sz w:val="24"/>
          <w:szCs w:val="24"/>
        </w:rPr>
        <w:t>, effective 13 February 2007.</w:t>
      </w:r>
    </w:p>
    <w:p w14:paraId="685D7213"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177"/>
    <w:rsid w:val="00003D64"/>
    <w:rsid w:val="001F1D35"/>
    <w:rsid w:val="00221481"/>
    <w:rsid w:val="003625E7"/>
    <w:rsid w:val="00492DF5"/>
    <w:rsid w:val="004F13AF"/>
    <w:rsid w:val="00914DED"/>
    <w:rsid w:val="00BB6177"/>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F6E7B"/>
  <w15:chartTrackingRefBased/>
  <w15:docId w15:val="{B6C077BE-3A9E-476B-8CD2-96C0BB459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BB6177"/>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BB6177"/>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BB6177"/>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BB6177"/>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BB6177"/>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BB61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61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61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61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6177"/>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BB6177"/>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BB6177"/>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BB6177"/>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BB6177"/>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BB61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61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61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6177"/>
    <w:rPr>
      <w:rFonts w:eastAsiaTheme="majorEastAsia" w:cstheme="majorBidi"/>
      <w:color w:val="272727" w:themeColor="text1" w:themeTint="D8"/>
    </w:rPr>
  </w:style>
  <w:style w:type="paragraph" w:styleId="Title">
    <w:name w:val="Title"/>
    <w:basedOn w:val="Normal"/>
    <w:next w:val="Normal"/>
    <w:link w:val="TitleChar"/>
    <w:uiPriority w:val="10"/>
    <w:qFormat/>
    <w:rsid w:val="00BB61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61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61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61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6177"/>
    <w:pPr>
      <w:spacing w:before="160"/>
      <w:jc w:val="center"/>
    </w:pPr>
    <w:rPr>
      <w:i/>
      <w:iCs/>
      <w:color w:val="404040" w:themeColor="text1" w:themeTint="BF"/>
    </w:rPr>
  </w:style>
  <w:style w:type="character" w:customStyle="1" w:styleId="QuoteChar">
    <w:name w:val="Quote Char"/>
    <w:basedOn w:val="DefaultParagraphFont"/>
    <w:link w:val="Quote"/>
    <w:uiPriority w:val="29"/>
    <w:rsid w:val="00BB6177"/>
    <w:rPr>
      <w:i/>
      <w:iCs/>
      <w:color w:val="404040" w:themeColor="text1" w:themeTint="BF"/>
    </w:rPr>
  </w:style>
  <w:style w:type="paragraph" w:styleId="ListParagraph">
    <w:name w:val="List Paragraph"/>
    <w:basedOn w:val="Normal"/>
    <w:uiPriority w:val="34"/>
    <w:qFormat/>
    <w:rsid w:val="00BB6177"/>
    <w:pPr>
      <w:ind w:left="720"/>
      <w:contextualSpacing/>
    </w:pPr>
  </w:style>
  <w:style w:type="character" w:styleId="IntenseEmphasis">
    <w:name w:val="Intense Emphasis"/>
    <w:basedOn w:val="DefaultParagraphFont"/>
    <w:uiPriority w:val="21"/>
    <w:qFormat/>
    <w:rsid w:val="00BB6177"/>
    <w:rPr>
      <w:i/>
      <w:iCs/>
      <w:color w:val="005383" w:themeColor="accent1" w:themeShade="BF"/>
    </w:rPr>
  </w:style>
  <w:style w:type="paragraph" w:styleId="IntenseQuote">
    <w:name w:val="Intense Quote"/>
    <w:basedOn w:val="Normal"/>
    <w:next w:val="Normal"/>
    <w:link w:val="IntenseQuoteChar"/>
    <w:uiPriority w:val="30"/>
    <w:qFormat/>
    <w:rsid w:val="00BB6177"/>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BB6177"/>
    <w:rPr>
      <w:i/>
      <w:iCs/>
      <w:color w:val="005383" w:themeColor="accent1" w:themeShade="BF"/>
    </w:rPr>
  </w:style>
  <w:style w:type="character" w:styleId="IntenseReference">
    <w:name w:val="Intense Reference"/>
    <w:basedOn w:val="DefaultParagraphFont"/>
    <w:uiPriority w:val="32"/>
    <w:qFormat/>
    <w:rsid w:val="00BB6177"/>
    <w:rPr>
      <w:b/>
      <w:bCs/>
      <w:smallCaps/>
      <w:color w:val="005383" w:themeColor="accent1" w:themeShade="BF"/>
      <w:spacing w:val="5"/>
    </w:rPr>
  </w:style>
  <w:style w:type="character" w:styleId="Hyperlink">
    <w:name w:val="Hyperlink"/>
    <w:basedOn w:val="DefaultParagraphFont"/>
    <w:uiPriority w:val="99"/>
    <w:unhideWhenUsed/>
    <w:rsid w:val="00BB6177"/>
    <w:rPr>
      <w:color w:val="003657" w:themeColor="hyperlink"/>
      <w:u w:val="single"/>
    </w:rPr>
  </w:style>
  <w:style w:type="character" w:styleId="UnresolvedMention">
    <w:name w:val="Unresolved Mention"/>
    <w:basedOn w:val="DefaultParagraphFont"/>
    <w:uiPriority w:val="99"/>
    <w:semiHidden/>
    <w:unhideWhenUsed/>
    <w:rsid w:val="00BB61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957149">
      <w:bodyDiv w:val="1"/>
      <w:marLeft w:val="0"/>
      <w:marRight w:val="0"/>
      <w:marTop w:val="0"/>
      <w:marBottom w:val="0"/>
      <w:divBdr>
        <w:top w:val="none" w:sz="0" w:space="0" w:color="auto"/>
        <w:left w:val="none" w:sz="0" w:space="0" w:color="auto"/>
        <w:bottom w:val="none" w:sz="0" w:space="0" w:color="auto"/>
        <w:right w:val="none" w:sz="0" w:space="0" w:color="auto"/>
      </w:divBdr>
    </w:div>
    <w:div w:id="61317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07/si/13/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329</Words>
  <Characters>1881</Characters>
  <Application>Microsoft Office Word</Application>
  <DocSecurity>0</DocSecurity>
  <Lines>15</Lines>
  <Paragraphs>4</Paragraphs>
  <ScaleCrop>false</ScaleCrop>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2026-01-22T11:21:00Z</dcterms:created>
  <dcterms:modified xsi:type="dcterms:W3CDTF">2026-01-22T11:22:00Z</dcterms:modified>
</cp:coreProperties>
</file>