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ECE2" w14:textId="77777777" w:rsidR="006F314B" w:rsidRPr="006F314B" w:rsidRDefault="006F314B" w:rsidP="006F314B">
      <w:pPr>
        <w:rPr>
          <w:rFonts w:ascii="Arial" w:hAnsi="Arial" w:cs="Arial"/>
          <w:sz w:val="24"/>
          <w:szCs w:val="24"/>
        </w:rPr>
      </w:pPr>
      <w:r w:rsidRPr="006F314B">
        <w:rPr>
          <w:rFonts w:ascii="Arial" w:hAnsi="Arial" w:cs="Arial"/>
          <w:b/>
          <w:bCs/>
          <w:sz w:val="24"/>
          <w:szCs w:val="24"/>
        </w:rPr>
        <w:t>FORM 52H</w:t>
      </w:r>
    </w:p>
    <w:p w14:paraId="3CC84A48"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6AD67E20" w14:textId="77777777" w:rsidR="006F314B" w:rsidRPr="006F314B" w:rsidRDefault="006F314B" w:rsidP="006F314B">
      <w:pPr>
        <w:rPr>
          <w:rFonts w:ascii="Arial" w:hAnsi="Arial" w:cs="Arial"/>
          <w:sz w:val="24"/>
          <w:szCs w:val="24"/>
        </w:rPr>
      </w:pPr>
      <w:r w:rsidRPr="006F314B">
        <w:rPr>
          <w:rFonts w:ascii="Arial" w:hAnsi="Arial" w:cs="Arial"/>
          <w:b/>
          <w:bCs/>
          <w:sz w:val="24"/>
          <w:szCs w:val="24"/>
        </w:rPr>
        <w:t>AN CHÚIRT CHUARDA</w:t>
      </w:r>
    </w:p>
    <w:p w14:paraId="41B186E3" w14:textId="77777777" w:rsidR="006F314B" w:rsidRPr="006F314B" w:rsidRDefault="006F314B" w:rsidP="006F314B">
      <w:pPr>
        <w:rPr>
          <w:rFonts w:ascii="Arial" w:hAnsi="Arial" w:cs="Arial"/>
          <w:sz w:val="24"/>
          <w:szCs w:val="24"/>
        </w:rPr>
      </w:pPr>
      <w:r w:rsidRPr="006F314B">
        <w:rPr>
          <w:rFonts w:ascii="Arial" w:hAnsi="Arial" w:cs="Arial"/>
          <w:b/>
          <w:bCs/>
          <w:sz w:val="24"/>
          <w:szCs w:val="24"/>
        </w:rPr>
        <w:t>THE CIRCUIT COURT</w:t>
      </w:r>
    </w:p>
    <w:p w14:paraId="529096A5" w14:textId="77777777" w:rsidR="006F314B" w:rsidRPr="006F314B" w:rsidRDefault="006F314B" w:rsidP="006F314B">
      <w:pPr>
        <w:rPr>
          <w:rFonts w:ascii="Arial" w:hAnsi="Arial" w:cs="Arial"/>
          <w:sz w:val="24"/>
          <w:szCs w:val="24"/>
        </w:rPr>
      </w:pPr>
      <w:r w:rsidRPr="006F314B">
        <w:rPr>
          <w:rFonts w:ascii="Arial" w:hAnsi="Arial" w:cs="Arial"/>
          <w:b/>
          <w:bCs/>
          <w:sz w:val="24"/>
          <w:szCs w:val="24"/>
        </w:rPr>
        <w:t>CIRCUIT                                                                                                            COUNTY OF</w:t>
      </w:r>
    </w:p>
    <w:p w14:paraId="0FF00C2A" w14:textId="77777777" w:rsidR="006F314B" w:rsidRPr="006F314B" w:rsidRDefault="006F314B" w:rsidP="006F314B">
      <w:pPr>
        <w:rPr>
          <w:rFonts w:ascii="Arial" w:hAnsi="Arial" w:cs="Arial"/>
          <w:sz w:val="24"/>
          <w:szCs w:val="24"/>
        </w:rPr>
      </w:pPr>
      <w:r w:rsidRPr="006F314B">
        <w:rPr>
          <w:rFonts w:ascii="Arial" w:hAnsi="Arial" w:cs="Arial"/>
          <w:b/>
          <w:bCs/>
          <w:sz w:val="24"/>
          <w:szCs w:val="24"/>
        </w:rPr>
        <w:t>Record number ......</w:t>
      </w:r>
    </w:p>
    <w:p w14:paraId="070F6108"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740A251A" w14:textId="77777777" w:rsidR="006F314B" w:rsidRPr="006F314B" w:rsidRDefault="006F314B" w:rsidP="006F314B">
      <w:pPr>
        <w:rPr>
          <w:rFonts w:ascii="Arial" w:hAnsi="Arial" w:cs="Arial"/>
          <w:sz w:val="24"/>
          <w:szCs w:val="24"/>
        </w:rPr>
      </w:pPr>
      <w:r w:rsidRPr="006F314B">
        <w:rPr>
          <w:rFonts w:ascii="Arial" w:hAnsi="Arial" w:cs="Arial"/>
          <w:b/>
          <w:bCs/>
          <w:sz w:val="24"/>
          <w:szCs w:val="24"/>
        </w:rPr>
        <w:t>IN THE MATTER OF PART 3, CHAPTER 4 OF THE PERSONAL INSOLVENCY ACT 2012</w:t>
      </w:r>
    </w:p>
    <w:p w14:paraId="443E554D" w14:textId="77777777" w:rsidR="006F314B" w:rsidRPr="006F314B" w:rsidRDefault="006F314B" w:rsidP="006F314B">
      <w:pPr>
        <w:rPr>
          <w:rFonts w:ascii="Arial" w:hAnsi="Arial" w:cs="Arial"/>
          <w:sz w:val="24"/>
          <w:szCs w:val="24"/>
        </w:rPr>
      </w:pPr>
      <w:r w:rsidRPr="006F314B">
        <w:rPr>
          <w:rFonts w:ascii="Arial" w:hAnsi="Arial" w:cs="Arial"/>
          <w:b/>
          <w:bCs/>
          <w:sz w:val="24"/>
          <w:szCs w:val="24"/>
        </w:rPr>
        <w:t>AND IN THE MATTER OF [........] OF [.......], A DEBTOR</w:t>
      </w:r>
    </w:p>
    <w:p w14:paraId="265B3262"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13A8910D" w14:textId="77777777" w:rsidR="006F314B" w:rsidRPr="006F314B" w:rsidRDefault="006F314B" w:rsidP="006F314B">
      <w:pPr>
        <w:rPr>
          <w:rFonts w:ascii="Arial" w:hAnsi="Arial" w:cs="Arial"/>
          <w:sz w:val="24"/>
          <w:szCs w:val="24"/>
        </w:rPr>
      </w:pPr>
      <w:r w:rsidRPr="006F314B">
        <w:rPr>
          <w:rFonts w:ascii="Arial" w:hAnsi="Arial" w:cs="Arial"/>
          <w:b/>
          <w:bCs/>
          <w:sz w:val="24"/>
          <w:szCs w:val="24"/>
        </w:rPr>
        <w:t>Before Judge .......</w:t>
      </w:r>
    </w:p>
    <w:p w14:paraId="44D16315"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2FD301C9" w14:textId="77777777" w:rsidR="006F314B" w:rsidRPr="006F314B" w:rsidRDefault="006F314B" w:rsidP="006F314B">
      <w:pPr>
        <w:rPr>
          <w:rFonts w:ascii="Arial" w:hAnsi="Arial" w:cs="Arial"/>
          <w:sz w:val="24"/>
          <w:szCs w:val="24"/>
        </w:rPr>
      </w:pPr>
      <w:r w:rsidRPr="006F314B">
        <w:rPr>
          <w:rFonts w:ascii="Arial" w:hAnsi="Arial" w:cs="Arial"/>
          <w:b/>
          <w:bCs/>
          <w:sz w:val="24"/>
          <w:szCs w:val="24"/>
        </w:rPr>
        <w:t>PROTECTIVE CERTIFICATE</w:t>
      </w:r>
    </w:p>
    <w:p w14:paraId="4CF837BD" w14:textId="77777777" w:rsidR="006F314B" w:rsidRPr="006F314B" w:rsidRDefault="006F314B" w:rsidP="006F314B">
      <w:pPr>
        <w:rPr>
          <w:rFonts w:ascii="Arial" w:hAnsi="Arial" w:cs="Arial"/>
          <w:sz w:val="24"/>
          <w:szCs w:val="24"/>
        </w:rPr>
      </w:pPr>
      <w:r w:rsidRPr="006F314B">
        <w:rPr>
          <w:rFonts w:ascii="Arial" w:hAnsi="Arial" w:cs="Arial"/>
          <w:b/>
          <w:bCs/>
          <w:sz w:val="24"/>
          <w:szCs w:val="24"/>
        </w:rPr>
        <w:t>(PERSONAL INSOLVENCY ARRANGEMENT)</w:t>
      </w:r>
    </w:p>
    <w:p w14:paraId="697F1E95"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4CC51A90" w14:textId="77777777" w:rsidR="006F314B" w:rsidRPr="006F314B" w:rsidRDefault="006F314B" w:rsidP="006F314B">
      <w:pPr>
        <w:rPr>
          <w:rFonts w:ascii="Arial" w:hAnsi="Arial" w:cs="Arial"/>
          <w:sz w:val="24"/>
          <w:szCs w:val="24"/>
        </w:rPr>
      </w:pPr>
      <w:r w:rsidRPr="006F314B">
        <w:rPr>
          <w:rFonts w:ascii="Arial" w:hAnsi="Arial" w:cs="Arial"/>
          <w:sz w:val="24"/>
          <w:szCs w:val="24"/>
        </w:rPr>
        <w:t>The Court</w:t>
      </w:r>
    </w:p>
    <w:p w14:paraId="4098D763"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428BB8F9" w14:textId="77777777" w:rsidR="006F314B" w:rsidRPr="006F314B" w:rsidRDefault="006F314B" w:rsidP="006F314B">
      <w:pPr>
        <w:rPr>
          <w:rFonts w:ascii="Arial" w:hAnsi="Arial" w:cs="Arial"/>
          <w:sz w:val="24"/>
          <w:szCs w:val="24"/>
        </w:rPr>
      </w:pPr>
      <w:r w:rsidRPr="006F314B">
        <w:rPr>
          <w:rFonts w:ascii="Arial" w:hAnsi="Arial" w:cs="Arial"/>
          <w:sz w:val="24"/>
          <w:szCs w:val="24"/>
        </w:rPr>
        <w:t xml:space="preserve">1. Being satisfied that the </w:t>
      </w:r>
      <w:proofErr w:type="gramStart"/>
      <w:r w:rsidRPr="006F314B">
        <w:rPr>
          <w:rFonts w:ascii="Arial" w:hAnsi="Arial" w:cs="Arial"/>
          <w:sz w:val="24"/>
          <w:szCs w:val="24"/>
        </w:rPr>
        <w:t>above entitled</w:t>
      </w:r>
      <w:proofErr w:type="gramEnd"/>
      <w:r w:rsidRPr="006F314B">
        <w:rPr>
          <w:rFonts w:ascii="Arial" w:hAnsi="Arial" w:cs="Arial"/>
          <w:sz w:val="24"/>
          <w:szCs w:val="24"/>
        </w:rPr>
        <w:t xml:space="preserve"> proceedings may be brought in the Circuit Court for this Circuit because the total liabilities of the above named debtor determined on the basis of the Prescribed Financial Statement completed by the said debtor for the purpose of the proceedings do not exceed €2,500,000 and that the proceedings are brought in the Circuit of the Circuit Court in which</w:t>
      </w:r>
    </w:p>
    <w:p w14:paraId="0543F14B" w14:textId="77777777" w:rsidR="006F314B" w:rsidRPr="006F314B" w:rsidRDefault="006F314B" w:rsidP="006F314B">
      <w:pPr>
        <w:rPr>
          <w:rFonts w:ascii="Arial" w:hAnsi="Arial" w:cs="Arial"/>
          <w:sz w:val="24"/>
          <w:szCs w:val="24"/>
        </w:rPr>
      </w:pPr>
      <w:r w:rsidRPr="006F314B">
        <w:rPr>
          <w:rFonts w:ascii="Arial" w:hAnsi="Arial" w:cs="Arial"/>
          <w:sz w:val="24"/>
          <w:szCs w:val="24"/>
        </w:rPr>
        <w:t>*</w:t>
      </w:r>
      <w:proofErr w:type="gramStart"/>
      <w:r w:rsidRPr="006F314B">
        <w:rPr>
          <w:rFonts w:ascii="Arial" w:hAnsi="Arial" w:cs="Arial"/>
          <w:sz w:val="24"/>
          <w:szCs w:val="24"/>
        </w:rPr>
        <w:t>the</w:t>
      </w:r>
      <w:proofErr w:type="gramEnd"/>
      <w:r w:rsidRPr="006F314B">
        <w:rPr>
          <w:rFonts w:ascii="Arial" w:hAnsi="Arial" w:cs="Arial"/>
          <w:sz w:val="24"/>
          <w:szCs w:val="24"/>
        </w:rPr>
        <w:t xml:space="preserve"> above-named debtor to whom the application relates was residing at the time of the making of the application or has resided within one year of the time of the making of the application</w:t>
      </w:r>
    </w:p>
    <w:p w14:paraId="1A8C6CA4" w14:textId="77777777" w:rsidR="006F314B" w:rsidRPr="006F314B" w:rsidRDefault="006F314B" w:rsidP="006F314B">
      <w:pPr>
        <w:rPr>
          <w:rFonts w:ascii="Arial" w:hAnsi="Arial" w:cs="Arial"/>
          <w:sz w:val="24"/>
          <w:szCs w:val="24"/>
        </w:rPr>
      </w:pPr>
      <w:r w:rsidRPr="006F314B">
        <w:rPr>
          <w:rFonts w:ascii="Arial" w:hAnsi="Arial" w:cs="Arial"/>
          <w:sz w:val="24"/>
          <w:szCs w:val="24"/>
        </w:rPr>
        <w:t>*</w:t>
      </w:r>
      <w:proofErr w:type="gramStart"/>
      <w:r w:rsidRPr="006F314B">
        <w:rPr>
          <w:rFonts w:ascii="Arial" w:hAnsi="Arial" w:cs="Arial"/>
          <w:sz w:val="24"/>
          <w:szCs w:val="24"/>
        </w:rPr>
        <w:t>the</w:t>
      </w:r>
      <w:proofErr w:type="gramEnd"/>
      <w:r w:rsidRPr="006F314B">
        <w:rPr>
          <w:rFonts w:ascii="Arial" w:hAnsi="Arial" w:cs="Arial"/>
          <w:sz w:val="24"/>
          <w:szCs w:val="24"/>
        </w:rPr>
        <w:t xml:space="preserve"> above-named debtor to whom the application relates had a place of business at the time of the making of the application or has had a place of business within one year of the time of the making of the application</w:t>
      </w:r>
    </w:p>
    <w:p w14:paraId="1830915E"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1A45890F" w14:textId="77777777" w:rsidR="006F314B" w:rsidRPr="006F314B" w:rsidRDefault="006F314B" w:rsidP="006F314B">
      <w:pPr>
        <w:rPr>
          <w:rFonts w:ascii="Arial" w:hAnsi="Arial" w:cs="Arial"/>
          <w:sz w:val="24"/>
          <w:szCs w:val="24"/>
        </w:rPr>
      </w:pPr>
      <w:r w:rsidRPr="006F314B">
        <w:rPr>
          <w:rFonts w:ascii="Arial" w:hAnsi="Arial" w:cs="Arial"/>
          <w:sz w:val="24"/>
          <w:szCs w:val="24"/>
        </w:rPr>
        <w:t>2. Having considered:</w:t>
      </w:r>
    </w:p>
    <w:p w14:paraId="78A7C9FB" w14:textId="77777777" w:rsidR="006F314B" w:rsidRPr="006F314B" w:rsidRDefault="006F314B" w:rsidP="006F314B">
      <w:pPr>
        <w:rPr>
          <w:rFonts w:ascii="Arial" w:hAnsi="Arial" w:cs="Arial"/>
          <w:sz w:val="24"/>
          <w:szCs w:val="24"/>
        </w:rPr>
      </w:pPr>
      <w:r w:rsidRPr="006F314B">
        <w:rPr>
          <w:rFonts w:ascii="Arial" w:hAnsi="Arial" w:cs="Arial"/>
          <w:sz w:val="24"/>
          <w:szCs w:val="24"/>
        </w:rPr>
        <w:t>(</w:t>
      </w:r>
      <w:proofErr w:type="spellStart"/>
      <w:r w:rsidRPr="006F314B">
        <w:rPr>
          <w:rFonts w:ascii="Arial" w:hAnsi="Arial" w:cs="Arial"/>
          <w:sz w:val="24"/>
          <w:szCs w:val="24"/>
        </w:rPr>
        <w:t>i</w:t>
      </w:r>
      <w:proofErr w:type="spellEnd"/>
      <w:r w:rsidRPr="006F314B">
        <w:rPr>
          <w:rFonts w:ascii="Arial" w:hAnsi="Arial" w:cs="Arial"/>
          <w:sz w:val="24"/>
          <w:szCs w:val="24"/>
        </w:rPr>
        <w:t xml:space="preserve">) the application dated the .... 20 .... for the issue of a protective certificate in respect of the said debtor, furnished to the Court on </w:t>
      </w:r>
      <w:proofErr w:type="gramStart"/>
      <w:r w:rsidRPr="006F314B">
        <w:rPr>
          <w:rFonts w:ascii="Arial" w:hAnsi="Arial" w:cs="Arial"/>
          <w:sz w:val="24"/>
          <w:szCs w:val="24"/>
        </w:rPr>
        <w:t>.....</w:t>
      </w:r>
      <w:proofErr w:type="gramEnd"/>
      <w:r w:rsidRPr="006F314B">
        <w:rPr>
          <w:rFonts w:ascii="Arial" w:hAnsi="Arial" w:cs="Arial"/>
          <w:sz w:val="24"/>
          <w:szCs w:val="24"/>
        </w:rPr>
        <w:t xml:space="preserve"> 20 .... by the Insolvency Service of Ireland</w:t>
      </w:r>
    </w:p>
    <w:p w14:paraId="57FC919A" w14:textId="77777777" w:rsidR="006F314B" w:rsidRPr="006F314B" w:rsidRDefault="006F314B" w:rsidP="006F314B">
      <w:pPr>
        <w:rPr>
          <w:rFonts w:ascii="Arial" w:hAnsi="Arial" w:cs="Arial"/>
          <w:sz w:val="24"/>
          <w:szCs w:val="24"/>
        </w:rPr>
      </w:pPr>
      <w:r w:rsidRPr="006F314B">
        <w:rPr>
          <w:rFonts w:ascii="Arial" w:hAnsi="Arial" w:cs="Arial"/>
          <w:sz w:val="24"/>
          <w:szCs w:val="24"/>
        </w:rPr>
        <w:lastRenderedPageBreak/>
        <w:t>(ii) the certificate of the Insolvency Service of Ireland, having performed its functions under the Personal Insolvency Act 2012 in relation to the said application, that the application to the Insolvency Service of Ireland under section 93 of the Personal Insolvency Act 2012 on behalf of the said debtor is in order</w:t>
      </w:r>
    </w:p>
    <w:p w14:paraId="0F6A9EAF" w14:textId="77777777" w:rsidR="006F314B" w:rsidRPr="006F314B" w:rsidRDefault="006F314B" w:rsidP="006F314B">
      <w:pPr>
        <w:rPr>
          <w:rFonts w:ascii="Arial" w:hAnsi="Arial" w:cs="Arial"/>
          <w:sz w:val="24"/>
          <w:szCs w:val="24"/>
        </w:rPr>
      </w:pPr>
      <w:r w:rsidRPr="006F314B">
        <w:rPr>
          <w:rFonts w:ascii="Arial" w:hAnsi="Arial" w:cs="Arial"/>
          <w:sz w:val="24"/>
          <w:szCs w:val="24"/>
        </w:rPr>
        <w:t>(iii) copies of the supporting documentation for the application (other than the documents referred to in section 93(2)(f) and (g) of the Act)</w:t>
      </w:r>
    </w:p>
    <w:p w14:paraId="08565BF8" w14:textId="77777777" w:rsidR="006F314B" w:rsidRPr="006F314B" w:rsidRDefault="006F314B" w:rsidP="006F314B">
      <w:pPr>
        <w:rPr>
          <w:rFonts w:ascii="Arial" w:hAnsi="Arial" w:cs="Arial"/>
          <w:sz w:val="24"/>
          <w:szCs w:val="24"/>
        </w:rPr>
      </w:pPr>
      <w:r w:rsidRPr="006F314B">
        <w:rPr>
          <w:rFonts w:ascii="Arial" w:hAnsi="Arial" w:cs="Arial"/>
          <w:sz w:val="24"/>
          <w:szCs w:val="24"/>
        </w:rPr>
        <w:t>*(iv) further *information *evidence provided to it</w:t>
      </w:r>
    </w:p>
    <w:p w14:paraId="7412FC00"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175A9413" w14:textId="77777777" w:rsidR="006F314B" w:rsidRPr="006F314B" w:rsidRDefault="006F314B" w:rsidP="006F314B">
      <w:pPr>
        <w:rPr>
          <w:rFonts w:ascii="Arial" w:hAnsi="Arial" w:cs="Arial"/>
          <w:sz w:val="24"/>
          <w:szCs w:val="24"/>
        </w:rPr>
      </w:pPr>
      <w:r w:rsidRPr="006F314B">
        <w:rPr>
          <w:rFonts w:ascii="Arial" w:hAnsi="Arial" w:cs="Arial"/>
          <w:sz w:val="24"/>
          <w:szCs w:val="24"/>
        </w:rPr>
        <w:t>3. Being satisfied that the criteria specified in section 91 of the Personal Insolvency Act 2012 have been satisfied to the extent that the said criteria have not been disapplied by an order made under section 91(3) of the said Act</w:t>
      </w:r>
    </w:p>
    <w:p w14:paraId="08EF4AFD"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5F1C7438" w14:textId="77777777" w:rsidR="006F314B" w:rsidRPr="006F314B" w:rsidRDefault="006F314B" w:rsidP="006F314B">
      <w:pPr>
        <w:rPr>
          <w:rFonts w:ascii="Arial" w:hAnsi="Arial" w:cs="Arial"/>
          <w:sz w:val="24"/>
          <w:szCs w:val="24"/>
        </w:rPr>
      </w:pPr>
      <w:r w:rsidRPr="006F314B">
        <w:rPr>
          <w:rFonts w:ascii="Arial" w:hAnsi="Arial" w:cs="Arial"/>
          <w:sz w:val="24"/>
          <w:szCs w:val="24"/>
        </w:rPr>
        <w:t>4. Being satisfied that the other relevant requirements relating to an application for the issue of a protective certificate have been met</w:t>
      </w:r>
    </w:p>
    <w:p w14:paraId="61A37DE8"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582206E5" w14:textId="77777777" w:rsidR="006F314B" w:rsidRPr="006F314B" w:rsidRDefault="006F314B" w:rsidP="006F314B">
      <w:pPr>
        <w:rPr>
          <w:rFonts w:ascii="Arial" w:hAnsi="Arial" w:cs="Arial"/>
          <w:sz w:val="24"/>
          <w:szCs w:val="24"/>
        </w:rPr>
      </w:pPr>
      <w:r w:rsidRPr="006F314B">
        <w:rPr>
          <w:rFonts w:ascii="Arial" w:hAnsi="Arial" w:cs="Arial"/>
          <w:sz w:val="24"/>
          <w:szCs w:val="24"/>
        </w:rPr>
        <w:t>hereby issues in accordance with section 95(2) of the Personal Insolvency Act 2012 a protective certificate in respect of the said debtor and in respect of the debts as set out hereunder: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78"/>
        <w:gridCol w:w="2764"/>
        <w:gridCol w:w="2969"/>
      </w:tblGrid>
      <w:tr w:rsidR="006F314B" w:rsidRPr="006F314B" w14:paraId="481BC98B" w14:textId="77777777" w:rsidTr="006F314B">
        <w:trPr>
          <w:trHeight w:val="900"/>
        </w:trPr>
        <w:tc>
          <w:tcPr>
            <w:tcW w:w="9045" w:type="dxa"/>
            <w:gridSpan w:val="3"/>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C6F6253" w14:textId="77777777" w:rsidR="006F314B" w:rsidRPr="006F314B" w:rsidRDefault="006F314B" w:rsidP="006F314B">
            <w:pPr>
              <w:rPr>
                <w:rFonts w:ascii="Arial" w:hAnsi="Arial" w:cs="Arial"/>
                <w:sz w:val="24"/>
                <w:szCs w:val="24"/>
              </w:rPr>
            </w:pPr>
            <w:r w:rsidRPr="006F314B">
              <w:rPr>
                <w:rFonts w:ascii="Arial" w:hAnsi="Arial" w:cs="Arial"/>
                <w:b/>
                <w:bCs/>
                <w:sz w:val="24"/>
                <w:szCs w:val="24"/>
              </w:rPr>
              <w:t>Specified debts</w:t>
            </w:r>
          </w:p>
        </w:tc>
      </w:tr>
      <w:tr w:rsidR="006F314B" w:rsidRPr="006F314B" w14:paraId="62CBA9CF" w14:textId="77777777" w:rsidTr="006F314B">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D0FA698" w14:textId="77777777" w:rsidR="006F314B" w:rsidRPr="006F314B" w:rsidRDefault="006F314B" w:rsidP="006F314B">
            <w:pPr>
              <w:rPr>
                <w:rFonts w:ascii="Arial" w:hAnsi="Arial" w:cs="Arial"/>
                <w:sz w:val="24"/>
                <w:szCs w:val="24"/>
              </w:rPr>
            </w:pPr>
            <w:r w:rsidRPr="006F314B">
              <w:rPr>
                <w:rFonts w:ascii="Arial" w:hAnsi="Arial" w:cs="Arial"/>
                <w:b/>
                <w:bCs/>
                <w:sz w:val="24"/>
                <w:szCs w:val="24"/>
              </w:rPr>
              <w:t>Reference/Number (if any) as per Prescribed Financial Statement</w:t>
            </w:r>
          </w:p>
        </w:tc>
        <w:tc>
          <w:tcPr>
            <w:tcW w:w="277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C7711E7" w14:textId="77777777" w:rsidR="006F314B" w:rsidRPr="006F314B" w:rsidRDefault="006F314B" w:rsidP="006F314B">
            <w:pPr>
              <w:rPr>
                <w:rFonts w:ascii="Arial" w:hAnsi="Arial" w:cs="Arial"/>
                <w:sz w:val="24"/>
                <w:szCs w:val="24"/>
              </w:rPr>
            </w:pPr>
            <w:r w:rsidRPr="006F314B">
              <w:rPr>
                <w:rFonts w:ascii="Arial" w:hAnsi="Arial" w:cs="Arial"/>
                <w:b/>
                <w:bCs/>
                <w:sz w:val="24"/>
                <w:szCs w:val="24"/>
              </w:rPr>
              <w:t>Amount of the debt on the application date (€)</w:t>
            </w:r>
          </w:p>
        </w:tc>
        <w:tc>
          <w:tcPr>
            <w:tcW w:w="27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EF687FC" w14:textId="77777777" w:rsidR="006F314B" w:rsidRPr="006F314B" w:rsidRDefault="006F314B" w:rsidP="006F314B">
            <w:pPr>
              <w:rPr>
                <w:rFonts w:ascii="Arial" w:hAnsi="Arial" w:cs="Arial"/>
                <w:sz w:val="24"/>
                <w:szCs w:val="24"/>
              </w:rPr>
            </w:pPr>
            <w:r w:rsidRPr="006F314B">
              <w:rPr>
                <w:rFonts w:ascii="Arial" w:hAnsi="Arial" w:cs="Arial"/>
                <w:b/>
                <w:bCs/>
                <w:sz w:val="24"/>
                <w:szCs w:val="24"/>
              </w:rPr>
              <w:t>Creditor to whom debt is owed</w:t>
            </w:r>
          </w:p>
        </w:tc>
      </w:tr>
      <w:tr w:rsidR="006F314B" w:rsidRPr="006F314B" w14:paraId="3D289889" w14:textId="77777777" w:rsidTr="006F314B">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A3E4D2E"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tc>
        <w:tc>
          <w:tcPr>
            <w:tcW w:w="277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323B588" w14:textId="77777777" w:rsidR="006F314B" w:rsidRPr="006F314B" w:rsidRDefault="006F314B" w:rsidP="006F314B">
            <w:pPr>
              <w:rPr>
                <w:rFonts w:ascii="Arial" w:hAnsi="Arial" w:cs="Arial"/>
                <w:sz w:val="24"/>
                <w:szCs w:val="24"/>
              </w:rPr>
            </w:pPr>
            <w:r w:rsidRPr="006F314B">
              <w:rPr>
                <w:rFonts w:ascii="Arial" w:hAnsi="Arial" w:cs="Arial"/>
                <w:sz w:val="24"/>
                <w:szCs w:val="24"/>
              </w:rPr>
              <w:t>€……</w:t>
            </w:r>
          </w:p>
        </w:tc>
        <w:tc>
          <w:tcPr>
            <w:tcW w:w="27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BF7D164" w14:textId="77777777" w:rsidR="006F314B" w:rsidRPr="006F314B" w:rsidRDefault="006F314B" w:rsidP="006F314B">
            <w:pPr>
              <w:rPr>
                <w:rFonts w:ascii="Arial" w:hAnsi="Arial" w:cs="Arial"/>
                <w:sz w:val="24"/>
                <w:szCs w:val="24"/>
              </w:rPr>
            </w:pPr>
            <w:r w:rsidRPr="006F314B">
              <w:rPr>
                <w:rFonts w:ascii="Arial" w:hAnsi="Arial" w:cs="Arial"/>
                <w:sz w:val="24"/>
                <w:szCs w:val="24"/>
              </w:rPr>
              <w:t>…</w:t>
            </w:r>
            <w:proofErr w:type="gramStart"/>
            <w:r w:rsidRPr="006F314B">
              <w:rPr>
                <w:rFonts w:ascii="Arial" w:hAnsi="Arial" w:cs="Arial"/>
                <w:sz w:val="24"/>
                <w:szCs w:val="24"/>
              </w:rPr>
              <w:t>…..</w:t>
            </w:r>
            <w:proofErr w:type="gramEnd"/>
            <w:r w:rsidRPr="006F314B">
              <w:rPr>
                <w:rFonts w:ascii="Arial" w:hAnsi="Arial" w:cs="Arial"/>
                <w:sz w:val="24"/>
                <w:szCs w:val="24"/>
              </w:rPr>
              <w:t>of ……….</w:t>
            </w:r>
          </w:p>
        </w:tc>
      </w:tr>
      <w:tr w:rsidR="006F314B" w:rsidRPr="006F314B" w14:paraId="37437D5C" w14:textId="77777777" w:rsidTr="006F314B">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9709ADF"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tc>
        <w:tc>
          <w:tcPr>
            <w:tcW w:w="277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FF24922"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tc>
        <w:tc>
          <w:tcPr>
            <w:tcW w:w="27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CEC7B50"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tc>
      </w:tr>
    </w:tbl>
    <w:p w14:paraId="332D0F56"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62B212B5" w14:textId="77777777" w:rsidR="006F314B" w:rsidRPr="006F314B" w:rsidRDefault="006F314B" w:rsidP="006F314B">
      <w:pPr>
        <w:rPr>
          <w:rFonts w:ascii="Arial" w:hAnsi="Arial" w:cs="Arial"/>
          <w:sz w:val="24"/>
          <w:szCs w:val="24"/>
        </w:rPr>
      </w:pPr>
      <w:r w:rsidRPr="006F314B">
        <w:rPr>
          <w:rFonts w:ascii="Arial" w:hAnsi="Arial" w:cs="Arial"/>
          <w:sz w:val="24"/>
          <w:szCs w:val="24"/>
        </w:rPr>
        <w:t>Given by the Court on ....... 20 ....</w:t>
      </w:r>
    </w:p>
    <w:p w14:paraId="648499FF" w14:textId="77777777" w:rsidR="006F314B" w:rsidRPr="006F314B" w:rsidRDefault="006F314B" w:rsidP="006F314B">
      <w:pPr>
        <w:rPr>
          <w:rFonts w:ascii="Arial" w:hAnsi="Arial" w:cs="Arial"/>
          <w:sz w:val="24"/>
          <w:szCs w:val="24"/>
        </w:rPr>
      </w:pPr>
      <w:r w:rsidRPr="006F314B">
        <w:rPr>
          <w:rFonts w:ascii="Arial" w:hAnsi="Arial" w:cs="Arial"/>
          <w:sz w:val="24"/>
          <w:szCs w:val="24"/>
        </w:rPr>
        <w:t>Registrar [Name] </w:t>
      </w:r>
    </w:p>
    <w:p w14:paraId="4E14A939"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09ACC488" w14:textId="77777777" w:rsidR="006F314B" w:rsidRPr="006F314B" w:rsidRDefault="006F314B" w:rsidP="006F314B">
      <w:pPr>
        <w:rPr>
          <w:rFonts w:ascii="Arial" w:hAnsi="Arial" w:cs="Arial"/>
          <w:sz w:val="24"/>
          <w:szCs w:val="24"/>
        </w:rPr>
      </w:pPr>
      <w:r w:rsidRPr="006F314B">
        <w:rPr>
          <w:rFonts w:ascii="Arial" w:hAnsi="Arial" w:cs="Arial"/>
          <w:sz w:val="24"/>
          <w:szCs w:val="24"/>
        </w:rPr>
        <w:lastRenderedPageBreak/>
        <w:t>*Delete where inapplicable</w:t>
      </w:r>
    </w:p>
    <w:p w14:paraId="43FC3A32" w14:textId="77777777" w:rsidR="006F314B" w:rsidRPr="006F314B" w:rsidRDefault="006F314B" w:rsidP="006F314B">
      <w:pPr>
        <w:rPr>
          <w:rFonts w:ascii="Arial" w:hAnsi="Arial" w:cs="Arial"/>
          <w:sz w:val="24"/>
          <w:szCs w:val="24"/>
        </w:rPr>
      </w:pPr>
      <w:r w:rsidRPr="006F314B">
        <w:rPr>
          <w:rFonts w:ascii="Arial" w:hAnsi="Arial" w:cs="Arial"/>
          <w:sz w:val="24"/>
          <w:szCs w:val="24"/>
        </w:rPr>
        <w:t> </w:t>
      </w:r>
    </w:p>
    <w:p w14:paraId="3E51711F" w14:textId="77777777" w:rsidR="006F314B" w:rsidRPr="006F314B" w:rsidRDefault="006F314B" w:rsidP="006F314B">
      <w:pPr>
        <w:rPr>
          <w:rFonts w:ascii="Arial" w:hAnsi="Arial" w:cs="Arial"/>
          <w:sz w:val="24"/>
          <w:szCs w:val="24"/>
        </w:rPr>
      </w:pPr>
      <w:r w:rsidRPr="006F314B">
        <w:rPr>
          <w:rFonts w:ascii="Arial" w:hAnsi="Arial" w:cs="Arial"/>
          <w:sz w:val="24"/>
          <w:szCs w:val="24"/>
        </w:rPr>
        <w:pict w14:anchorId="6D7E2561">
          <v:rect id="_x0000_i1031" style="width:154.45pt;height:.75pt" o:hrpct="330" o:hrstd="t" o:hr="t" fillcolor="#a0a0a0" stroked="f"/>
        </w:pict>
      </w:r>
    </w:p>
    <w:p w14:paraId="556D8DC0" w14:textId="77777777" w:rsidR="006F314B" w:rsidRPr="006F314B" w:rsidRDefault="006F314B" w:rsidP="006F314B">
      <w:pPr>
        <w:rPr>
          <w:rFonts w:ascii="Arial" w:hAnsi="Arial" w:cs="Arial"/>
          <w:sz w:val="24"/>
          <w:szCs w:val="24"/>
        </w:rPr>
      </w:pPr>
      <w:r w:rsidRPr="006F314B">
        <w:rPr>
          <w:rFonts w:ascii="Arial" w:hAnsi="Arial" w:cs="Arial"/>
          <w:i/>
          <w:iCs/>
          <w:sz w:val="24"/>
          <w:szCs w:val="24"/>
        </w:rPr>
        <w:t>Form 52H inserted by </w:t>
      </w:r>
      <w:hyperlink r:id="rId4" w:history="1">
        <w:r w:rsidRPr="006F314B">
          <w:rPr>
            <w:rStyle w:val="Hyperlink"/>
            <w:rFonts w:ascii="Arial" w:hAnsi="Arial" w:cs="Arial"/>
            <w:sz w:val="24"/>
            <w:szCs w:val="24"/>
          </w:rPr>
          <w:t>SI 317 of 2013</w:t>
        </w:r>
      </w:hyperlink>
      <w:r w:rsidRPr="006F314B">
        <w:rPr>
          <w:rFonts w:ascii="Arial" w:hAnsi="Arial" w:cs="Arial"/>
          <w:i/>
          <w:iCs/>
          <w:sz w:val="24"/>
          <w:szCs w:val="24"/>
        </w:rPr>
        <w:t>, effective 9 August 2013.</w:t>
      </w:r>
    </w:p>
    <w:p w14:paraId="269E5A7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4B"/>
    <w:rsid w:val="00003D64"/>
    <w:rsid w:val="000C5224"/>
    <w:rsid w:val="00492DF5"/>
    <w:rsid w:val="00630556"/>
    <w:rsid w:val="006F314B"/>
    <w:rsid w:val="007C7104"/>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72CE"/>
  <w15:chartTrackingRefBased/>
  <w15:docId w15:val="{0D751D60-94FA-4E45-A87F-94D24FAC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F314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F314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F314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F314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F314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F3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14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F314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F314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F314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F314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F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14B"/>
    <w:rPr>
      <w:rFonts w:eastAsiaTheme="majorEastAsia" w:cstheme="majorBidi"/>
      <w:color w:val="272727" w:themeColor="text1" w:themeTint="D8"/>
    </w:rPr>
  </w:style>
  <w:style w:type="paragraph" w:styleId="Title">
    <w:name w:val="Title"/>
    <w:basedOn w:val="Normal"/>
    <w:next w:val="Normal"/>
    <w:link w:val="TitleChar"/>
    <w:uiPriority w:val="10"/>
    <w:qFormat/>
    <w:rsid w:val="006F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14B"/>
    <w:pPr>
      <w:spacing w:before="160"/>
      <w:jc w:val="center"/>
    </w:pPr>
    <w:rPr>
      <w:i/>
      <w:iCs/>
      <w:color w:val="404040" w:themeColor="text1" w:themeTint="BF"/>
    </w:rPr>
  </w:style>
  <w:style w:type="character" w:customStyle="1" w:styleId="QuoteChar">
    <w:name w:val="Quote Char"/>
    <w:basedOn w:val="DefaultParagraphFont"/>
    <w:link w:val="Quote"/>
    <w:uiPriority w:val="29"/>
    <w:rsid w:val="006F314B"/>
    <w:rPr>
      <w:i/>
      <w:iCs/>
      <w:color w:val="404040" w:themeColor="text1" w:themeTint="BF"/>
    </w:rPr>
  </w:style>
  <w:style w:type="paragraph" w:styleId="ListParagraph">
    <w:name w:val="List Paragraph"/>
    <w:basedOn w:val="Normal"/>
    <w:uiPriority w:val="34"/>
    <w:qFormat/>
    <w:rsid w:val="006F314B"/>
    <w:pPr>
      <w:ind w:left="720"/>
      <w:contextualSpacing/>
    </w:pPr>
  </w:style>
  <w:style w:type="character" w:styleId="IntenseEmphasis">
    <w:name w:val="Intense Emphasis"/>
    <w:basedOn w:val="DefaultParagraphFont"/>
    <w:uiPriority w:val="21"/>
    <w:qFormat/>
    <w:rsid w:val="006F314B"/>
    <w:rPr>
      <w:i/>
      <w:iCs/>
      <w:color w:val="005383" w:themeColor="accent1" w:themeShade="BF"/>
    </w:rPr>
  </w:style>
  <w:style w:type="paragraph" w:styleId="IntenseQuote">
    <w:name w:val="Intense Quote"/>
    <w:basedOn w:val="Normal"/>
    <w:next w:val="Normal"/>
    <w:link w:val="IntenseQuoteChar"/>
    <w:uiPriority w:val="30"/>
    <w:qFormat/>
    <w:rsid w:val="006F314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F314B"/>
    <w:rPr>
      <w:i/>
      <w:iCs/>
      <w:color w:val="005383" w:themeColor="accent1" w:themeShade="BF"/>
    </w:rPr>
  </w:style>
  <w:style w:type="character" w:styleId="IntenseReference">
    <w:name w:val="Intense Reference"/>
    <w:basedOn w:val="DefaultParagraphFont"/>
    <w:uiPriority w:val="32"/>
    <w:qFormat/>
    <w:rsid w:val="006F314B"/>
    <w:rPr>
      <w:b/>
      <w:bCs/>
      <w:smallCaps/>
      <w:color w:val="005383" w:themeColor="accent1" w:themeShade="BF"/>
      <w:spacing w:val="5"/>
    </w:rPr>
  </w:style>
  <w:style w:type="character" w:styleId="Hyperlink">
    <w:name w:val="Hyperlink"/>
    <w:basedOn w:val="DefaultParagraphFont"/>
    <w:uiPriority w:val="99"/>
    <w:unhideWhenUsed/>
    <w:rsid w:val="006F314B"/>
    <w:rPr>
      <w:color w:val="003657" w:themeColor="hyperlink"/>
      <w:u w:val="single"/>
    </w:rPr>
  </w:style>
  <w:style w:type="character" w:styleId="UnresolvedMention">
    <w:name w:val="Unresolved Mention"/>
    <w:basedOn w:val="DefaultParagraphFont"/>
    <w:uiPriority w:val="99"/>
    <w:semiHidden/>
    <w:unhideWhenUsed/>
    <w:rsid w:val="006F3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90197">
      <w:bodyDiv w:val="1"/>
      <w:marLeft w:val="0"/>
      <w:marRight w:val="0"/>
      <w:marTop w:val="0"/>
      <w:marBottom w:val="0"/>
      <w:divBdr>
        <w:top w:val="none" w:sz="0" w:space="0" w:color="auto"/>
        <w:left w:val="none" w:sz="0" w:space="0" w:color="auto"/>
        <w:bottom w:val="none" w:sz="0" w:space="0" w:color="auto"/>
        <w:right w:val="none" w:sz="0" w:space="0" w:color="auto"/>
      </w:divBdr>
      <w:divsChild>
        <w:div w:id="1848203709">
          <w:marLeft w:val="0"/>
          <w:marRight w:val="0"/>
          <w:marTop w:val="0"/>
          <w:marBottom w:val="0"/>
          <w:divBdr>
            <w:top w:val="none" w:sz="0" w:space="0" w:color="auto"/>
            <w:left w:val="none" w:sz="0" w:space="0" w:color="auto"/>
            <w:bottom w:val="none" w:sz="0" w:space="0" w:color="auto"/>
            <w:right w:val="none" w:sz="0" w:space="0" w:color="auto"/>
          </w:divBdr>
          <w:divsChild>
            <w:div w:id="940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0091">
      <w:bodyDiv w:val="1"/>
      <w:marLeft w:val="0"/>
      <w:marRight w:val="0"/>
      <w:marTop w:val="0"/>
      <w:marBottom w:val="0"/>
      <w:divBdr>
        <w:top w:val="none" w:sz="0" w:space="0" w:color="auto"/>
        <w:left w:val="none" w:sz="0" w:space="0" w:color="auto"/>
        <w:bottom w:val="none" w:sz="0" w:space="0" w:color="auto"/>
        <w:right w:val="none" w:sz="0" w:space="0" w:color="auto"/>
      </w:divBdr>
      <w:divsChild>
        <w:div w:id="711661820">
          <w:marLeft w:val="0"/>
          <w:marRight w:val="0"/>
          <w:marTop w:val="0"/>
          <w:marBottom w:val="0"/>
          <w:divBdr>
            <w:top w:val="none" w:sz="0" w:space="0" w:color="auto"/>
            <w:left w:val="none" w:sz="0" w:space="0" w:color="auto"/>
            <w:bottom w:val="none" w:sz="0" w:space="0" w:color="auto"/>
            <w:right w:val="none" w:sz="0" w:space="0" w:color="auto"/>
          </w:divBdr>
          <w:divsChild>
            <w:div w:id="4716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2025-12-18T08:54:00Z</dcterms:created>
  <dcterms:modified xsi:type="dcterms:W3CDTF">2025-12-18T08:54:00Z</dcterms:modified>
</cp:coreProperties>
</file>